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ind w:left="0" w:leftChars="0" w:firstLine="0" w:firstLineChars="0"/>
        <w:rPr>
          <w:rFonts w:hint="eastAsia"/>
        </w:rPr>
      </w:pPr>
      <w:bookmarkStart w:id="2" w:name="_GoBack"/>
      <w:bookmarkEnd w:id="2"/>
    </w:p>
    <w:p>
      <w:pPr>
        <w:pStyle w:val="5"/>
        <w:bidi w:val="0"/>
        <w:ind w:left="0" w:leftChars="0" w:firstLine="0" w:firstLineChars="0"/>
        <w:rPr>
          <w:rFonts w:hint="eastAsia"/>
        </w:rPr>
      </w:pPr>
      <w:r>
        <w:rPr>
          <w:rFonts w:hint="eastAsia"/>
        </w:rPr>
        <w:t>附件1</w:t>
      </w:r>
    </w:p>
    <w:tbl>
      <w:tblPr>
        <w:tblStyle w:val="10"/>
        <w:tblW w:w="9082" w:type="dxa"/>
        <w:tblInd w:w="0" w:type="dxa"/>
        <w:shd w:val="clear" w:color="auto" w:fill="auto"/>
        <w:tblLayout w:type="autofit"/>
        <w:tblCellMar>
          <w:top w:w="0" w:type="dxa"/>
          <w:left w:w="0" w:type="dxa"/>
          <w:bottom w:w="0" w:type="dxa"/>
          <w:right w:w="0" w:type="dxa"/>
        </w:tblCellMar>
      </w:tblPr>
      <w:tblGrid>
        <w:gridCol w:w="905"/>
        <w:gridCol w:w="4855"/>
        <w:gridCol w:w="3322"/>
      </w:tblGrid>
      <w:tr>
        <w:tblPrEx>
          <w:shd w:val="clear" w:color="auto" w:fill="auto"/>
          <w:tblCellMar>
            <w:top w:w="0" w:type="dxa"/>
            <w:left w:w="0" w:type="dxa"/>
            <w:bottom w:w="0" w:type="dxa"/>
            <w:right w:w="0" w:type="dxa"/>
          </w:tblCellMar>
        </w:tblPrEx>
        <w:trPr>
          <w:trHeight w:val="1040" w:hRule="atLeast"/>
        </w:trPr>
        <w:tc>
          <w:tcPr>
            <w:tcW w:w="908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医药价格和招采失信事项目录清单（2020 版）</w:t>
            </w:r>
          </w:p>
        </w:tc>
      </w:tr>
      <w:tr>
        <w:tblPrEx>
          <w:shd w:val="clear" w:color="auto" w:fill="auto"/>
          <w:tblCellMar>
            <w:top w:w="0" w:type="dxa"/>
            <w:left w:w="0" w:type="dxa"/>
            <w:bottom w:w="0" w:type="dxa"/>
            <w:right w:w="0" w:type="dxa"/>
          </w:tblCellMar>
        </w:tblPrEx>
        <w:trPr>
          <w:trHeight w:val="76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241" w:firstLineChars="10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主要情节</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事实来源</w:t>
            </w:r>
          </w:p>
        </w:tc>
      </w:tr>
      <w:tr>
        <w:tblPrEx>
          <w:shd w:val="clear" w:color="auto" w:fill="auto"/>
          <w:tblCellMar>
            <w:top w:w="0" w:type="dxa"/>
            <w:left w:w="0" w:type="dxa"/>
            <w:bottom w:w="0" w:type="dxa"/>
            <w:right w:w="0" w:type="dxa"/>
          </w:tblCellMar>
        </w:tblPrEx>
        <w:trPr>
          <w:trHeight w:val="13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医药购销中，给予各级各类医疗机构、集中采购机构及其工作人员回扣或其他不正当利益。</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法院判决或相关执法部门行政处罚认定的案件事实为主。</w:t>
            </w:r>
          </w:p>
        </w:tc>
      </w:tr>
      <w:tr>
        <w:tblPrEx>
          <w:shd w:val="clear" w:color="auto" w:fill="auto"/>
          <w:tblCellMar>
            <w:top w:w="0" w:type="dxa"/>
            <w:left w:w="0" w:type="dxa"/>
            <w:bottom w:w="0" w:type="dxa"/>
            <w:right w:w="0" w:type="dxa"/>
          </w:tblCellMar>
        </w:tblPrEx>
        <w:trPr>
          <w:trHeight w:val="88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取得虚开的增值税发票（善意取得虚开的增值税专用发票除外）。</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法院判决或税务部门查处认定的案件事实为主。</w:t>
            </w:r>
          </w:p>
        </w:tc>
      </w:tr>
      <w:tr>
        <w:tblPrEx>
          <w:shd w:val="clear" w:color="auto" w:fill="auto"/>
          <w:tblCellMar>
            <w:top w:w="0" w:type="dxa"/>
            <w:left w:w="0" w:type="dxa"/>
            <w:bottom w:w="0" w:type="dxa"/>
            <w:right w:w="0" w:type="dxa"/>
          </w:tblCellMar>
        </w:tblPrEx>
        <w:trPr>
          <w:trHeight w:val="106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因自身或相关企业实施垄断协议、滥用市场支配地位等被依法处罚，不主动纠正涉案产品的不公平高价。</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法院判决或相关执法部门行政处罚认定的案件事实为主。</w:t>
            </w:r>
          </w:p>
        </w:tc>
      </w:tr>
      <w:tr>
        <w:tblPrEx>
          <w:shd w:val="clear" w:color="auto" w:fill="auto"/>
          <w:tblCellMar>
            <w:top w:w="0" w:type="dxa"/>
            <w:left w:w="0" w:type="dxa"/>
            <w:bottom w:w="0" w:type="dxa"/>
            <w:right w:w="0" w:type="dxa"/>
          </w:tblCellMar>
        </w:tblPrEx>
        <w:trPr>
          <w:trHeight w:val="78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捏造、散布涨价信息，哄抬价格，推动价格过高上涨等违反《价格法》的行为。</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法院判决或相关执法部门行政处罚认定的案件事实为主。</w:t>
            </w:r>
          </w:p>
        </w:tc>
      </w:tr>
      <w:tr>
        <w:tblPrEx>
          <w:shd w:val="clear" w:color="auto" w:fill="auto"/>
          <w:tblCellMar>
            <w:top w:w="0" w:type="dxa"/>
            <w:left w:w="0" w:type="dxa"/>
            <w:bottom w:w="0" w:type="dxa"/>
            <w:right w:w="0" w:type="dxa"/>
          </w:tblCellMar>
        </w:tblPrEx>
        <w:trPr>
          <w:trHeight w:val="11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医药企业因不正当价格行为，被医药价格主管部门函询、调查、约谈、告诫、检查，推诿、拒绝、不能充分说明原因或作出虚假承诺的。</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left="0" w:leftChars="0" w:firstLine="0" w:firstLineChars="0"/>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8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以低于成本的报价竞标，以欺诈、串通投标、滥用市场支配地位等方式竞标，扰乱集中采购秩序。</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left="0" w:leftChars="0" w:firstLine="0" w:firstLineChars="0"/>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8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无正当理由拒绝履行承诺事项、拒绝履行购销或配送合同。</w:t>
            </w:r>
          </w:p>
        </w:tc>
        <w:tc>
          <w:tcPr>
            <w:tcW w:w="33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left="0" w:leftChars="0" w:firstLine="0" w:firstLineChars="0"/>
              <w:jc w:val="left"/>
              <w:rPr>
                <w:rFonts w:hint="eastAsia" w:ascii="宋体" w:hAnsi="宋体" w:eastAsia="宋体" w:cs="宋体"/>
                <w:i w:val="0"/>
                <w:color w:val="000000"/>
                <w:sz w:val="24"/>
                <w:szCs w:val="24"/>
                <w:u w:val="none"/>
              </w:rPr>
            </w:pPr>
          </w:p>
        </w:tc>
      </w:tr>
    </w:tbl>
    <w:p>
      <w:pPr>
        <w:rPr>
          <w:rFonts w:hint="eastAsia"/>
        </w:rPr>
      </w:pPr>
      <w:r>
        <w:rPr>
          <w:rFonts w:hint="eastAsia"/>
        </w:rPr>
        <w:br w:type="page"/>
      </w:r>
    </w:p>
    <w:p>
      <w:pPr>
        <w:pStyle w:val="5"/>
        <w:bidi w:val="0"/>
        <w:ind w:left="0" w:leftChars="0" w:firstLine="0" w:firstLineChars="0"/>
        <w:rPr>
          <w:rFonts w:hint="eastAsia"/>
        </w:rPr>
      </w:pPr>
      <w:r>
        <w:rPr>
          <w:rFonts w:hint="eastAsia"/>
        </w:rPr>
        <w:t>附件2</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医药企业价格和营销行为信用承诺书</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rPr>
      </w:pPr>
      <w:r>
        <w:rPr>
          <w:rFonts w:hint="eastAsia"/>
        </w:rPr>
        <w:t>（模板）</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r>
        <w:rPr>
          <w:rFonts w:hint="eastAsia"/>
        </w:rPr>
        <w:t>贵州省公共资源交易中心：</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我方 </w:t>
      </w:r>
      <w:r>
        <w:rPr>
          <w:rFonts w:hint="eastAsia"/>
        </w:rPr>
        <w:tab/>
      </w:r>
      <w:r>
        <w:rPr>
          <w:rFonts w:hint="eastAsia"/>
        </w:rPr>
        <w:t>（×××公司）    ，就在你省（区、市）参加或受委托参加药品和医用耗材集中带量采购、平台挂网、产品配送，郑重做出以下承诺：</w:t>
      </w:r>
    </w:p>
    <w:p>
      <w:pPr>
        <w:pageBreakBefore w:val="0"/>
        <w:widowControl w:val="0"/>
        <w:kinsoku/>
        <w:wordWrap/>
        <w:overflowPunct/>
        <w:topLinePunct w:val="0"/>
        <w:autoSpaceDE/>
        <w:autoSpaceDN/>
        <w:bidi w:val="0"/>
        <w:adjustRightInd/>
        <w:snapToGrid/>
        <w:spacing w:line="560" w:lineRule="exact"/>
        <w:textAlignment w:val="auto"/>
        <w:rPr>
          <w:rStyle w:val="12"/>
          <w:rFonts w:hint="eastAsia"/>
        </w:rPr>
      </w:pPr>
      <w:r>
        <w:rPr>
          <w:rFonts w:hint="eastAsia"/>
        </w:rPr>
        <w:t>一</w:t>
      </w:r>
      <w:r>
        <w:rPr>
          <w:rStyle w:val="12"/>
          <w:rFonts w:hint="eastAsia"/>
        </w:rPr>
        <w:t>、严守法纪、恪守诚信</w:t>
      </w:r>
    </w:p>
    <w:p>
      <w:pPr>
        <w:widowControl/>
        <w:spacing w:line="570" w:lineRule="exact"/>
        <w:jc w:val="center"/>
        <w:rPr>
          <w:rFonts w:hint="eastAsia"/>
        </w:rPr>
      </w:pPr>
      <w:r>
        <w:rPr>
          <w:rFonts w:hint="eastAsia"/>
        </w:rPr>
        <w:t>（一）我方承诺，自觉遵守《民法总则》《合同法》《价格法》《药品管理法》《反不正当竞争法》《反垄断法》等法律法规，医药价格和招标采购的政策，以及《关于</w:t>
      </w:r>
      <w:r>
        <w:rPr>
          <w:rFonts w:hint="eastAsia"/>
          <w:lang w:val="en-US" w:eastAsia="zh-CN"/>
        </w:rPr>
        <w:t>做好贵州省</w:t>
      </w:r>
      <w:r>
        <w:rPr>
          <w:rFonts w:hint="eastAsia"/>
        </w:rPr>
        <w:t>医药价格和招采</w:t>
      </w:r>
    </w:p>
    <w:p>
      <w:pPr>
        <w:widowControl/>
        <w:spacing w:line="570" w:lineRule="exact"/>
        <w:ind w:left="0" w:leftChars="0" w:firstLine="0" w:firstLineChars="0"/>
        <w:jc w:val="both"/>
        <w:rPr>
          <w:rFonts w:hint="eastAsia"/>
        </w:rPr>
      </w:pPr>
      <w:r>
        <w:rPr>
          <w:rFonts w:hint="eastAsia"/>
        </w:rPr>
        <w:t>信用评价</w:t>
      </w:r>
      <w:r>
        <w:rPr>
          <w:rFonts w:hint="eastAsia"/>
          <w:lang w:val="en-US" w:eastAsia="zh-CN"/>
        </w:rPr>
        <w:t>工作</w:t>
      </w:r>
      <w:r>
        <w:rPr>
          <w:rFonts w:hint="eastAsia"/>
        </w:rPr>
        <w:t>的通知》之规定，诚信经营，共同营造公平的交易环境。</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（二）我方承诺，不向采购我方药品（医用耗材）的医疗机构管理人员、采购人员、医师、药师等有关人员给予回扣或其他不正当利益。</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（三）我方承诺，不实施虚开虚受增值税发票及其他形式虚构服务套现洗钱行为。</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（四）我方承诺，不利用药品（医用耗材）垄断地位或市场支配地位，操纵药品（医用耗材）价格和供应牟取暴利。不针对不同群体、不同渠道制定实施明显不合理的差异化定价。           </w:t>
      </w:r>
    </w:p>
    <w:p>
      <w:pPr>
        <w:pStyle w:val="5"/>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二、履行合同、配合监管</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 我方承诺，具有履行协议必须具备的药品（医用耗材） 供应能力，除我方不可抗的因素造成供应困难外，保证在采购周期按照中标（挂网）价格及时足量供应药品（医用耗材），满足临床需求。</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（三）我方承诺，及时、全面、完整、规范申报失信信息， 不漏报，不瞒报，不推诿。</w:t>
      </w:r>
    </w:p>
    <w:p>
      <w:pPr>
        <w:pStyle w:val="5"/>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三、违约担责，接受处置</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（一）我方承诺，如我方药品（医用耗材）购销中存在违背已承诺事项的，我方愿意接受集中采购机构作出的信用评级结果以及结合信用等级实施的处置措施。</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用评级结果以及结合信用等级实施的处置措施。</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（四）我方承诺，主动维护良好信用，必要时采取切实措施修复信用。</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承诺企业(盖章):</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法定代表人（签字）:</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202 </w:t>
      </w:r>
      <w:r>
        <w:rPr>
          <w:rFonts w:hint="eastAsia"/>
        </w:rPr>
        <w:tab/>
      </w:r>
      <w:r>
        <w:rPr>
          <w:rFonts w:hint="eastAsia"/>
        </w:rPr>
        <w:t xml:space="preserve">年 </w:t>
      </w:r>
      <w:r>
        <w:rPr>
          <w:rFonts w:hint="eastAsia"/>
        </w:rPr>
        <w:tab/>
      </w:r>
      <w:r>
        <w:rPr>
          <w:rFonts w:hint="eastAsia"/>
        </w:rPr>
        <w:t xml:space="preserve">月 </w:t>
      </w:r>
      <w:r>
        <w:rPr>
          <w:rFonts w:hint="eastAsia"/>
        </w:rPr>
        <w:tab/>
      </w:r>
      <w:r>
        <w:rPr>
          <w:rFonts w:hint="eastAsia"/>
        </w:rPr>
        <w:t>日</w:t>
      </w:r>
    </w:p>
    <w:p>
      <w:pPr>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br w:type="page"/>
      </w:r>
    </w:p>
    <w:p>
      <w:pPr>
        <w:pStyle w:val="5"/>
        <w:bidi w:val="0"/>
        <w:ind w:left="0" w:leftChars="0" w:firstLine="0" w:firstLineChars="0"/>
        <w:rPr>
          <w:rFonts w:hint="eastAsia"/>
          <w:lang w:val="en-US"/>
        </w:rPr>
      </w:pPr>
      <w:r>
        <w:rPr>
          <w:rFonts w:hint="eastAsia"/>
        </w:rPr>
        <w:t>附件</w:t>
      </w:r>
      <w:r>
        <w:rPr>
          <w:rFonts w:hint="eastAsia"/>
          <w:lang w:val="en-US"/>
        </w:rPr>
        <w:t>3</w:t>
      </w:r>
    </w:p>
    <w:p>
      <w:pPr>
        <w:autoSpaceDE w:val="0"/>
        <w:autoSpaceDN w:val="0"/>
        <w:spacing w:before="42" w:after="0" w:line="240" w:lineRule="auto"/>
        <w:ind w:left="1008" w:right="0" w:firstLine="0" w:firstLineChars="0"/>
        <w:jc w:val="left"/>
        <w:rPr>
          <w:rFonts w:hint="eastAsia" w:ascii="华文中宋" w:hAnsi="仿宋_GB2312" w:eastAsia="华文中宋" w:cs="仿宋_GB2312"/>
          <w:b/>
          <w:bCs/>
          <w:kern w:val="0"/>
          <w:sz w:val="44"/>
          <w:szCs w:val="22"/>
          <w:lang w:val="zh-CN" w:bidi="zh-CN"/>
        </w:rPr>
      </w:pPr>
      <w:r>
        <w:rPr>
          <w:rFonts w:hint="eastAsia" w:ascii="华文中宋" w:hAnsi="仿宋_GB2312" w:eastAsia="华文中宋" w:cs="仿宋_GB2312"/>
          <w:b/>
          <w:bCs/>
          <w:kern w:val="0"/>
          <w:sz w:val="44"/>
          <w:szCs w:val="22"/>
          <w:lang w:val="zh-CN" w:bidi="zh-CN"/>
        </w:rPr>
        <w:t>医药企业失信行为案例信息采集文书</w:t>
      </w:r>
    </w:p>
    <w:p>
      <w:pPr>
        <w:widowControl w:val="0"/>
        <w:autoSpaceDE w:val="0"/>
        <w:autoSpaceDN w:val="0"/>
        <w:spacing w:before="13" w:after="0" w:line="240" w:lineRule="auto"/>
        <w:ind w:left="0" w:right="0"/>
        <w:jc w:val="left"/>
        <w:rPr>
          <w:rFonts w:ascii="华文中宋" w:hAnsi="仿宋_GB2312" w:eastAsia="仿宋_GB2312" w:cs="仿宋_GB2312"/>
          <w:sz w:val="37"/>
          <w:szCs w:val="32"/>
          <w:lang w:val="zh-CN" w:eastAsia="zh-CN" w:bidi="zh-CN"/>
        </w:rPr>
      </w:pPr>
    </w:p>
    <w:p>
      <w:pPr>
        <w:autoSpaceDE w:val="0"/>
        <w:autoSpaceDN w:val="0"/>
        <w:spacing w:before="1" w:after="0" w:line="362" w:lineRule="auto"/>
        <w:ind w:left="108" w:right="429" w:firstLine="0" w:firstLineChars="0"/>
        <w:jc w:val="both"/>
        <w:rPr>
          <w:rFonts w:hint="eastAsia" w:ascii="楷体" w:hAnsi="仿宋_GB2312" w:eastAsia="楷体" w:cs="仿宋_GB2312"/>
          <w:kern w:val="0"/>
          <w:sz w:val="28"/>
          <w:szCs w:val="22"/>
          <w:lang w:val="zh-CN" w:bidi="zh-CN"/>
        </w:rPr>
      </w:pPr>
      <w:r>
        <w:rPr>
          <w:rFonts w:ascii="仿宋_GB2312" w:hAnsi="仿宋_GB2312" w:cs="仿宋_GB2312"/>
          <w:kern w:val="0"/>
          <w:sz w:val="32"/>
          <w:szCs w:val="22"/>
          <w:lang w:val="zh-CN" w:bidi="zh-CN"/>
        </w:rPr>
        <w:t>文书编号：</w:t>
      </w:r>
      <w:r>
        <w:rPr>
          <w:rFonts w:ascii="仿宋_GB2312" w:hAnsi="仿宋_GB2312" w:cs="仿宋_GB2312"/>
          <w:kern w:val="0"/>
          <w:sz w:val="32"/>
          <w:szCs w:val="22"/>
          <w:u w:val="single"/>
          <w:lang w:val="zh-CN" w:bidi="zh-CN"/>
        </w:rPr>
        <w:t xml:space="preserve"> </w:t>
      </w:r>
      <w:r>
        <w:rPr>
          <w:rFonts w:ascii="Times New Roman" w:hAnsi="仿宋_GB2312" w:eastAsia="Times New Roman" w:cs="仿宋_GB2312"/>
          <w:kern w:val="0"/>
          <w:sz w:val="28"/>
          <w:szCs w:val="22"/>
          <w:u w:val="single"/>
          <w:lang w:val="zh-CN" w:bidi="zh-CN"/>
        </w:rPr>
        <w:t>CJ+</w:t>
      </w:r>
      <w:r>
        <w:rPr>
          <w:rFonts w:hint="eastAsia" w:ascii="楷体" w:hAnsi="仿宋_GB2312" w:eastAsia="楷体" w:cs="仿宋_GB2312"/>
          <w:kern w:val="0"/>
          <w:sz w:val="28"/>
          <w:szCs w:val="22"/>
          <w:u w:val="single"/>
          <w:lang w:val="zh-CN" w:bidi="zh-CN"/>
        </w:rPr>
        <w:t>地区码</w:t>
      </w:r>
      <w:r>
        <w:rPr>
          <w:rFonts w:ascii="Times New Roman" w:hAnsi="仿宋_GB2312" w:eastAsia="Times New Roman" w:cs="仿宋_GB2312"/>
          <w:kern w:val="0"/>
          <w:sz w:val="28"/>
          <w:szCs w:val="22"/>
          <w:u w:val="single"/>
          <w:lang w:val="zh-CN" w:bidi="zh-CN"/>
        </w:rPr>
        <w:t>+</w:t>
      </w:r>
      <w:r>
        <w:rPr>
          <w:rFonts w:hint="eastAsia" w:ascii="楷体" w:hAnsi="仿宋_GB2312" w:eastAsia="楷体" w:cs="仿宋_GB2312"/>
          <w:spacing w:val="-2"/>
          <w:kern w:val="0"/>
          <w:sz w:val="28"/>
          <w:szCs w:val="22"/>
          <w:u w:val="single"/>
          <w:lang w:val="zh-CN" w:bidi="zh-CN"/>
        </w:rPr>
        <w:t>企业码</w:t>
      </w:r>
      <w:r>
        <w:rPr>
          <w:rFonts w:ascii="Times New Roman" w:hAnsi="仿宋_GB2312" w:eastAsia="Times New Roman" w:cs="仿宋_GB2312"/>
          <w:spacing w:val="-3"/>
          <w:kern w:val="0"/>
          <w:sz w:val="28"/>
          <w:szCs w:val="22"/>
          <w:u w:val="single"/>
          <w:lang w:val="zh-CN" w:bidi="zh-CN"/>
        </w:rPr>
        <w:t>+</w:t>
      </w:r>
      <w:r>
        <w:rPr>
          <w:rFonts w:hint="eastAsia" w:ascii="楷体" w:hAnsi="仿宋_GB2312" w:eastAsia="楷体" w:cs="仿宋_GB2312"/>
          <w:spacing w:val="-3"/>
          <w:kern w:val="0"/>
          <w:sz w:val="28"/>
          <w:szCs w:val="22"/>
          <w:u w:val="single"/>
          <w:lang w:val="zh-CN" w:bidi="zh-CN"/>
        </w:rPr>
        <w:t>时间码</w:t>
      </w:r>
      <w:r>
        <w:rPr>
          <w:rFonts w:hint="eastAsia" w:ascii="楷体" w:hAnsi="仿宋_GB2312" w:eastAsia="楷体" w:cs="仿宋_GB2312"/>
          <w:kern w:val="0"/>
          <w:sz w:val="28"/>
          <w:szCs w:val="22"/>
          <w:u w:val="single"/>
          <w:lang w:val="zh-CN" w:bidi="zh-CN"/>
        </w:rPr>
        <w:t>（</w:t>
      </w:r>
      <w:r>
        <w:rPr>
          <w:rFonts w:hint="eastAsia" w:ascii="楷体" w:hAnsi="仿宋_GB2312" w:eastAsia="楷体" w:cs="仿宋_GB2312"/>
          <w:spacing w:val="-3"/>
          <w:kern w:val="0"/>
          <w:sz w:val="28"/>
          <w:szCs w:val="22"/>
          <w:u w:val="single"/>
          <w:lang w:val="zh-CN" w:bidi="zh-CN"/>
        </w:rPr>
        <w:t>地区码、企业码、时间码的</w:t>
      </w:r>
      <w:r>
        <w:rPr>
          <w:rFonts w:hint="eastAsia" w:ascii="楷体" w:hAnsi="仿宋_GB2312" w:eastAsia="楷体" w:cs="仿宋_GB2312"/>
          <w:spacing w:val="-275"/>
          <w:kern w:val="0"/>
          <w:sz w:val="28"/>
          <w:szCs w:val="22"/>
          <w:u w:val="single"/>
          <w:lang w:val="zh-CN" w:bidi="zh-CN"/>
        </w:rPr>
        <w:t>规则</w:t>
      </w:r>
      <w:r>
        <w:rPr>
          <w:rFonts w:hint="eastAsia" w:ascii="楷体" w:hAnsi="仿宋_GB2312" w:eastAsia="楷体" w:cs="仿宋_GB2312"/>
          <w:spacing w:val="-6"/>
          <w:kern w:val="0"/>
          <w:sz w:val="28"/>
          <w:szCs w:val="22"/>
          <w:u w:val="single"/>
          <w:lang w:val="zh-CN" w:bidi="zh-CN"/>
        </w:rPr>
        <w:t xml:space="preserve">和格式同医药企业书面承诺编号，时间码按 </w:t>
      </w:r>
      <w:r>
        <w:rPr>
          <w:rFonts w:ascii="Times New Roman" w:hAnsi="仿宋_GB2312" w:eastAsia="Times New Roman" w:cs="仿宋_GB2312"/>
          <w:kern w:val="0"/>
          <w:sz w:val="28"/>
          <w:szCs w:val="22"/>
          <w:u w:val="single"/>
          <w:lang w:val="zh-CN" w:bidi="zh-CN"/>
        </w:rPr>
        <w:t xml:space="preserve">7.1.3 </w:t>
      </w:r>
      <w:r>
        <w:rPr>
          <w:rFonts w:hint="eastAsia" w:ascii="楷体" w:hAnsi="仿宋_GB2312" w:eastAsia="楷体" w:cs="仿宋_GB2312"/>
          <w:spacing w:val="-3"/>
          <w:kern w:val="0"/>
          <w:sz w:val="28"/>
          <w:szCs w:val="22"/>
          <w:u w:val="single"/>
          <w:lang w:val="zh-CN" w:bidi="zh-CN"/>
        </w:rPr>
        <w:t>所列各类事项时效标准</w:t>
      </w:r>
      <w:r>
        <w:rPr>
          <w:rFonts w:hint="eastAsia" w:ascii="楷体" w:hAnsi="仿宋_GB2312" w:eastAsia="楷体" w:cs="仿宋_GB2312"/>
          <w:spacing w:val="-2"/>
          <w:kern w:val="0"/>
          <w:sz w:val="28"/>
          <w:szCs w:val="22"/>
          <w:u w:val="single"/>
          <w:lang w:val="zh-CN" w:bidi="zh-CN"/>
        </w:rPr>
        <w:t>起始时间</w:t>
      </w:r>
      <w:r>
        <w:rPr>
          <w:rFonts w:hint="eastAsia" w:ascii="楷体" w:hAnsi="仿宋_GB2312" w:eastAsia="楷体" w:cs="仿宋_GB2312"/>
          <w:kern w:val="0"/>
          <w:sz w:val="28"/>
          <w:szCs w:val="22"/>
          <w:u w:val="single"/>
          <w:lang w:val="zh-CN" w:bidi="zh-CN"/>
        </w:rPr>
        <w:t xml:space="preserve">） </w:t>
      </w:r>
      <w:r>
        <w:rPr>
          <w:rFonts w:hint="eastAsia" w:ascii="楷体" w:hAnsi="仿宋_GB2312" w:eastAsia="楷体" w:cs="仿宋_GB2312"/>
          <w:spacing w:val="36"/>
          <w:kern w:val="0"/>
          <w:sz w:val="28"/>
          <w:szCs w:val="22"/>
          <w:u w:val="single"/>
          <w:lang w:val="zh-CN" w:bidi="zh-CN"/>
        </w:rPr>
        <w:t xml:space="preserve"> </w:t>
      </w:r>
    </w:p>
    <w:p>
      <w:pPr>
        <w:widowControl w:val="0"/>
        <w:autoSpaceDE w:val="0"/>
        <w:autoSpaceDN w:val="0"/>
        <w:spacing w:before="0" w:after="0" w:line="240" w:lineRule="auto"/>
        <w:ind w:left="0" w:leftChars="0" w:right="0" w:firstLine="0" w:firstLineChars="0"/>
        <w:jc w:val="left"/>
        <w:rPr>
          <w:rFonts w:ascii="楷体" w:hAnsi="仿宋_GB2312" w:eastAsia="仿宋_GB2312" w:cs="仿宋_GB2312"/>
          <w:sz w:val="17"/>
          <w:szCs w:val="32"/>
          <w:lang w:val="zh-CN" w:eastAsia="zh-CN" w:bidi="zh-CN"/>
        </w:rPr>
      </w:pPr>
    </w:p>
    <w:p>
      <w:pPr>
        <w:widowControl w:val="0"/>
        <w:tabs>
          <w:tab w:val="left" w:pos="2007"/>
          <w:tab w:val="left" w:pos="6727"/>
        </w:tabs>
        <w:autoSpaceDE w:val="0"/>
        <w:autoSpaceDN w:val="0"/>
        <w:spacing w:before="64" w:after="0" w:line="240" w:lineRule="auto"/>
        <w:ind w:left="108" w:right="0"/>
        <w:jc w:val="left"/>
        <w:rPr>
          <w:rFonts w:hint="eastAsia" w:ascii="黑体" w:hAnsi="仿宋_GB2312" w:eastAsia="黑体" w:cs="仿宋_GB2312"/>
          <w:sz w:val="32"/>
          <w:szCs w:val="32"/>
          <w:lang w:val="zh-CN" w:eastAsia="zh-CN" w:bidi="zh-CN"/>
        </w:rPr>
      </w:pPr>
      <w:r>
        <w:rPr>
          <w:rFonts w:hint="eastAsia" w:ascii="黑体" w:hAnsi="仿宋_GB2312" w:eastAsia="黑体" w:cs="仿宋_GB2312"/>
          <w:sz w:val="32"/>
          <w:szCs w:val="32"/>
          <w:lang w:val="zh-CN" w:eastAsia="zh-CN" w:bidi="zh-CN"/>
        </w:rPr>
        <w:t>标题：</w:t>
      </w:r>
      <w:r>
        <w:rPr>
          <w:rFonts w:hint="eastAsia" w:ascii="黑体" w:hAnsi="仿宋_GB2312" w:eastAsia="黑体" w:cs="仿宋_GB2312"/>
          <w:sz w:val="32"/>
          <w:szCs w:val="32"/>
          <w:u w:val="single"/>
          <w:lang w:val="zh-CN" w:eastAsia="zh-CN" w:bidi="zh-CN"/>
        </w:rPr>
        <w:t xml:space="preserve"> </w:t>
      </w:r>
      <w:r>
        <w:rPr>
          <w:rFonts w:hint="eastAsia" w:ascii="黑体" w:hAnsi="仿宋_GB2312" w:eastAsia="黑体" w:cs="仿宋_GB2312"/>
          <w:sz w:val="32"/>
          <w:szCs w:val="32"/>
          <w:u w:val="single"/>
          <w:lang w:val="zh-CN" w:eastAsia="zh-CN" w:bidi="zh-CN"/>
        </w:rPr>
        <w:tab/>
      </w:r>
      <w:r>
        <w:rPr>
          <w:rFonts w:hint="eastAsia" w:ascii="黑体" w:hAnsi="仿宋_GB2312" w:eastAsia="黑体" w:cs="仿宋_GB2312"/>
          <w:sz w:val="32"/>
          <w:szCs w:val="32"/>
          <w:lang w:val="zh-CN" w:eastAsia="zh-CN" w:bidi="zh-CN"/>
        </w:rPr>
        <w:t>省（自治区、直辖市）</w:t>
      </w:r>
      <w:r>
        <w:rPr>
          <w:rFonts w:ascii="Times New Roman" w:hAnsi="仿宋_GB2312" w:eastAsia="Times New Roman" w:cs="仿宋_GB2312"/>
          <w:sz w:val="32"/>
          <w:szCs w:val="32"/>
          <w:lang w:val="zh-CN" w:eastAsia="zh-CN" w:bidi="zh-CN"/>
        </w:rPr>
        <w:t>/</w:t>
      </w:r>
      <w:r>
        <w:rPr>
          <w:rFonts w:hint="eastAsia" w:ascii="黑体" w:hAnsi="仿宋_GB2312" w:eastAsia="黑体" w:cs="仿宋_GB2312"/>
          <w:sz w:val="32"/>
          <w:szCs w:val="32"/>
          <w:lang w:val="zh-CN" w:eastAsia="zh-CN" w:bidi="zh-CN"/>
        </w:rPr>
        <w:t>兵团</w:t>
      </w:r>
      <w:r>
        <w:rPr>
          <w:rFonts w:hint="eastAsia" w:ascii="黑体" w:hAnsi="仿宋_GB2312" w:eastAsia="黑体" w:cs="仿宋_GB2312"/>
          <w:sz w:val="32"/>
          <w:szCs w:val="32"/>
          <w:u w:val="single"/>
          <w:lang w:val="zh-CN" w:eastAsia="zh-CN" w:bidi="zh-CN"/>
        </w:rPr>
        <w:t xml:space="preserve"> </w:t>
      </w:r>
      <w:r>
        <w:rPr>
          <w:rFonts w:hint="eastAsia" w:ascii="黑体" w:hAnsi="仿宋_GB2312" w:eastAsia="黑体" w:cs="仿宋_GB2312"/>
          <w:sz w:val="32"/>
          <w:szCs w:val="32"/>
          <w:u w:val="single"/>
          <w:lang w:val="zh-CN" w:eastAsia="zh-CN" w:bidi="zh-CN"/>
        </w:rPr>
        <w:tab/>
      </w:r>
      <w:r>
        <w:rPr>
          <w:rFonts w:hint="eastAsia" w:ascii="黑体" w:hAnsi="仿宋_GB2312" w:eastAsia="黑体" w:cs="仿宋_GB2312"/>
          <w:spacing w:val="47"/>
          <w:sz w:val="32"/>
          <w:szCs w:val="32"/>
          <w:lang w:val="zh-CN" w:eastAsia="zh-CN" w:bidi="zh-CN"/>
        </w:rPr>
        <w:t>市</w:t>
      </w:r>
      <w:r>
        <w:rPr>
          <w:rFonts w:hint="eastAsia" w:ascii="黑体" w:hAnsi="仿宋_GB2312" w:eastAsia="黑体" w:cs="仿宋_GB2312"/>
          <w:sz w:val="32"/>
          <w:szCs w:val="32"/>
          <w:lang w:val="zh-CN" w:eastAsia="zh-CN" w:bidi="zh-CN"/>
        </w:rPr>
        <w:t>（地</w:t>
      </w:r>
      <w:r>
        <w:rPr>
          <w:rFonts w:hint="eastAsia" w:ascii="黑体" w:hAnsi="仿宋_GB2312" w:eastAsia="黑体" w:cs="仿宋_GB2312"/>
          <w:spacing w:val="-113"/>
          <w:sz w:val="32"/>
          <w:szCs w:val="32"/>
          <w:lang w:val="zh-CN" w:eastAsia="zh-CN" w:bidi="zh-CN"/>
        </w:rPr>
        <w:t>、</w:t>
      </w:r>
      <w:r>
        <w:rPr>
          <w:rFonts w:hint="eastAsia" w:ascii="黑体" w:hAnsi="仿宋_GB2312" w:eastAsia="黑体" w:cs="仿宋_GB2312"/>
          <w:sz w:val="32"/>
          <w:szCs w:val="32"/>
          <w:lang w:val="zh-CN" w:eastAsia="zh-CN" w:bidi="zh-CN"/>
        </w:rPr>
        <w:t>州</w:t>
      </w:r>
      <w:r>
        <w:rPr>
          <w:rFonts w:hint="eastAsia" w:ascii="黑体" w:hAnsi="仿宋_GB2312" w:eastAsia="黑体" w:cs="仿宋_GB2312"/>
          <w:spacing w:val="-113"/>
          <w:sz w:val="32"/>
          <w:szCs w:val="32"/>
          <w:lang w:val="zh-CN" w:eastAsia="zh-CN" w:bidi="zh-CN"/>
        </w:rPr>
        <w:t>、</w:t>
      </w:r>
      <w:r>
        <w:rPr>
          <w:rFonts w:hint="eastAsia" w:ascii="黑体" w:hAnsi="仿宋_GB2312" w:eastAsia="黑体" w:cs="仿宋_GB2312"/>
          <w:sz w:val="32"/>
          <w:szCs w:val="32"/>
          <w:lang w:val="zh-CN" w:eastAsia="zh-CN" w:bidi="zh-CN"/>
        </w:rPr>
        <w:t>盟）</w:t>
      </w:r>
    </w:p>
    <w:p>
      <w:pPr>
        <w:tabs>
          <w:tab w:val="left" w:pos="3387"/>
        </w:tabs>
        <w:autoSpaceDE w:val="0"/>
        <w:autoSpaceDN w:val="0"/>
        <w:spacing w:before="150" w:after="0" w:line="240" w:lineRule="auto"/>
        <w:ind w:left="108" w:right="0" w:firstLine="0" w:firstLineChars="0"/>
        <w:jc w:val="left"/>
        <w:rPr>
          <w:rFonts w:hint="eastAsia" w:ascii="黑体" w:hAnsi="仿宋_GB2312" w:eastAsia="黑体" w:cs="仿宋_GB2312"/>
          <w:kern w:val="0"/>
          <w:sz w:val="32"/>
          <w:szCs w:val="22"/>
          <w:lang w:val="zh-CN" w:bidi="zh-CN"/>
        </w:rPr>
      </w:pPr>
      <w:r>
        <w:rPr>
          <w:rFonts w:hint="eastAsia" w:ascii="楷体" w:hAnsi="仿宋_GB2312" w:eastAsia="楷体" w:cs="仿宋_GB2312"/>
          <w:kern w:val="0"/>
          <w:sz w:val="28"/>
          <w:szCs w:val="22"/>
          <w:u w:val="single"/>
          <w:lang w:val="zh-CN" w:bidi="zh-CN"/>
        </w:rPr>
        <w:t>（医药</w:t>
      </w:r>
      <w:r>
        <w:rPr>
          <w:rFonts w:hint="eastAsia" w:ascii="楷体" w:hAnsi="仿宋_GB2312" w:eastAsia="楷体" w:cs="仿宋_GB2312"/>
          <w:spacing w:val="-3"/>
          <w:kern w:val="0"/>
          <w:sz w:val="28"/>
          <w:szCs w:val="22"/>
          <w:u w:val="single"/>
          <w:lang w:val="zh-CN" w:bidi="zh-CN"/>
        </w:rPr>
        <w:t>企</w:t>
      </w:r>
      <w:r>
        <w:rPr>
          <w:rFonts w:hint="eastAsia" w:ascii="楷体" w:hAnsi="仿宋_GB2312" w:eastAsia="楷体" w:cs="仿宋_GB2312"/>
          <w:kern w:val="0"/>
          <w:sz w:val="28"/>
          <w:szCs w:val="22"/>
          <w:u w:val="single"/>
          <w:lang w:val="zh-CN" w:bidi="zh-CN"/>
        </w:rPr>
        <w:t>业标</w:t>
      </w:r>
      <w:r>
        <w:rPr>
          <w:rFonts w:hint="eastAsia" w:ascii="楷体" w:hAnsi="仿宋_GB2312" w:eastAsia="楷体" w:cs="仿宋_GB2312"/>
          <w:spacing w:val="-3"/>
          <w:kern w:val="0"/>
          <w:sz w:val="28"/>
          <w:szCs w:val="22"/>
          <w:u w:val="single"/>
          <w:lang w:val="zh-CN" w:bidi="zh-CN"/>
        </w:rPr>
        <w:t>准全</w:t>
      </w:r>
      <w:r>
        <w:rPr>
          <w:rFonts w:hint="eastAsia" w:ascii="楷体" w:hAnsi="仿宋_GB2312" w:eastAsia="楷体" w:cs="仿宋_GB2312"/>
          <w:kern w:val="0"/>
          <w:sz w:val="28"/>
          <w:szCs w:val="22"/>
          <w:u w:val="single"/>
          <w:lang w:val="zh-CN" w:bidi="zh-CN"/>
        </w:rPr>
        <w:t>称）</w:t>
      </w:r>
      <w:r>
        <w:rPr>
          <w:rFonts w:hint="eastAsia" w:ascii="楷体" w:hAnsi="仿宋_GB2312" w:eastAsia="楷体" w:cs="仿宋_GB2312"/>
          <w:kern w:val="0"/>
          <w:sz w:val="28"/>
          <w:szCs w:val="22"/>
          <w:u w:val="single"/>
          <w:lang w:val="zh-CN" w:bidi="zh-CN"/>
        </w:rPr>
        <w:tab/>
      </w:r>
      <w:r>
        <w:rPr>
          <w:rFonts w:hint="eastAsia" w:ascii="黑体" w:hAnsi="仿宋_GB2312" w:eastAsia="黑体" w:cs="仿宋_GB2312"/>
          <w:kern w:val="0"/>
          <w:sz w:val="32"/>
          <w:szCs w:val="22"/>
          <w:lang w:val="zh-CN" w:bidi="zh-CN"/>
        </w:rPr>
        <w:t>涉案</w:t>
      </w:r>
      <w:r>
        <w:rPr>
          <w:rFonts w:ascii="Times New Roman" w:hAnsi="仿宋_GB2312" w:eastAsia="Times New Roman" w:cs="仿宋_GB2312"/>
          <w:kern w:val="0"/>
          <w:sz w:val="32"/>
          <w:szCs w:val="22"/>
          <w:lang w:val="zh-CN" w:bidi="zh-CN"/>
        </w:rPr>
        <w:t>/</w:t>
      </w:r>
      <w:r>
        <w:rPr>
          <w:rFonts w:hint="eastAsia" w:ascii="黑体" w:hAnsi="仿宋_GB2312" w:eastAsia="黑体" w:cs="仿宋_GB2312"/>
          <w:kern w:val="0"/>
          <w:sz w:val="32"/>
          <w:szCs w:val="22"/>
          <w:lang w:val="zh-CN" w:bidi="zh-CN"/>
        </w:rPr>
        <w:t>涉事信息</w:t>
      </w:r>
    </w:p>
    <w:p>
      <w:pPr>
        <w:widowControl w:val="0"/>
        <w:autoSpaceDE w:val="0"/>
        <w:autoSpaceDN w:val="0"/>
        <w:spacing w:before="0" w:after="0" w:line="240" w:lineRule="auto"/>
        <w:ind w:left="0" w:right="0"/>
        <w:jc w:val="left"/>
        <w:rPr>
          <w:rFonts w:ascii="黑体" w:hAnsi="仿宋_GB2312" w:eastAsia="仿宋_GB2312" w:cs="仿宋_GB2312"/>
          <w:sz w:val="20"/>
          <w:szCs w:val="32"/>
          <w:lang w:val="zh-CN" w:eastAsia="zh-CN" w:bidi="zh-CN"/>
        </w:rPr>
      </w:pPr>
    </w:p>
    <w:p>
      <w:pPr>
        <w:widowControl w:val="0"/>
        <w:autoSpaceDE w:val="0"/>
        <w:autoSpaceDN w:val="0"/>
        <w:spacing w:before="0" w:after="0" w:line="240" w:lineRule="auto"/>
        <w:ind w:left="0" w:right="0"/>
        <w:jc w:val="left"/>
        <w:rPr>
          <w:rFonts w:ascii="黑体" w:hAnsi="仿宋_GB2312" w:eastAsia="仿宋_GB2312" w:cs="仿宋_GB2312"/>
          <w:sz w:val="20"/>
          <w:szCs w:val="32"/>
          <w:lang w:val="zh-CN" w:eastAsia="zh-CN" w:bidi="zh-CN"/>
        </w:rPr>
      </w:pPr>
    </w:p>
    <w:p>
      <w:pPr>
        <w:tabs>
          <w:tab w:val="left" w:pos="634"/>
          <w:tab w:val="left" w:pos="965"/>
          <w:tab w:val="left" w:pos="7587"/>
        </w:tabs>
        <w:autoSpaceDE w:val="0"/>
        <w:autoSpaceDN w:val="0"/>
        <w:spacing w:before="198" w:after="0" w:line="240" w:lineRule="auto"/>
        <w:ind w:left="108" w:right="0" w:firstLine="0" w:firstLineChars="0"/>
        <w:jc w:val="left"/>
        <w:rPr>
          <w:rFonts w:hint="eastAsia" w:ascii="楷体" w:hAnsi="楷体" w:eastAsia="楷体" w:cs="仿宋_GB2312"/>
          <w:kern w:val="0"/>
          <w:sz w:val="28"/>
          <w:szCs w:val="22"/>
          <w:lang w:val="zh-CN" w:bidi="zh-CN"/>
        </w:rPr>
      </w:pPr>
      <w:r>
        <w:rPr>
          <w:rFonts w:ascii="Times New Roman" w:hAnsi="Times New Roman" w:eastAsia="Times New Roman" w:cs="仿宋_GB2312"/>
          <w:kern w:val="0"/>
          <w:sz w:val="32"/>
          <w:szCs w:val="22"/>
          <w:lang w:val="zh-CN" w:bidi="zh-CN"/>
        </w:rPr>
        <w:t>□</w:t>
      </w:r>
      <w:r>
        <w:rPr>
          <w:rFonts w:ascii="Times New Roman" w:hAnsi="Times New Roman" w:eastAsia="Times New Roman" w:cs="仿宋_GB2312"/>
          <w:kern w:val="0"/>
          <w:sz w:val="32"/>
          <w:szCs w:val="22"/>
          <w:lang w:val="zh-CN" w:bidi="zh-CN"/>
        </w:rPr>
        <w:tab/>
      </w:r>
      <w:r>
        <w:rPr>
          <w:rFonts w:ascii="Times New Roman" w:hAnsi="Times New Roman" w:eastAsia="Times New Roman" w:cs="仿宋_GB2312"/>
          <w:kern w:val="0"/>
          <w:sz w:val="32"/>
          <w:szCs w:val="22"/>
          <w:u w:val="single"/>
          <w:lang w:val="zh-CN" w:bidi="zh-CN"/>
        </w:rPr>
        <w:t xml:space="preserve"> </w:t>
      </w:r>
      <w:r>
        <w:rPr>
          <w:rFonts w:ascii="Times New Roman" w:hAnsi="Times New Roman" w:eastAsia="Times New Roman" w:cs="仿宋_GB2312"/>
          <w:kern w:val="0"/>
          <w:sz w:val="32"/>
          <w:szCs w:val="22"/>
          <w:u w:val="single"/>
          <w:lang w:val="zh-CN" w:bidi="zh-CN"/>
        </w:rPr>
        <w:tab/>
      </w:r>
      <w:r>
        <w:rPr>
          <w:rFonts w:hint="eastAsia" w:ascii="楷体" w:hAnsi="楷体" w:eastAsia="楷体" w:cs="仿宋_GB2312"/>
          <w:spacing w:val="12"/>
          <w:kern w:val="0"/>
          <w:sz w:val="28"/>
          <w:szCs w:val="22"/>
          <w:u w:val="single"/>
          <w:lang w:val="zh-CN" w:bidi="zh-CN"/>
        </w:rPr>
        <w:t>（医</w:t>
      </w:r>
      <w:r>
        <w:rPr>
          <w:rFonts w:hint="eastAsia" w:ascii="楷体" w:hAnsi="楷体" w:eastAsia="楷体" w:cs="仿宋_GB2312"/>
          <w:spacing w:val="9"/>
          <w:kern w:val="0"/>
          <w:sz w:val="28"/>
          <w:szCs w:val="22"/>
          <w:u w:val="single"/>
          <w:lang w:val="zh-CN" w:bidi="zh-CN"/>
        </w:rPr>
        <w:t>药企业</w:t>
      </w:r>
      <w:r>
        <w:rPr>
          <w:rFonts w:ascii="Times New Roman" w:hAnsi="Times New Roman" w:eastAsia="Times New Roman" w:cs="仿宋_GB2312"/>
          <w:spacing w:val="10"/>
          <w:kern w:val="0"/>
          <w:sz w:val="28"/>
          <w:szCs w:val="22"/>
          <w:u w:val="single"/>
          <w:lang w:val="zh-CN" w:bidi="zh-CN"/>
        </w:rPr>
        <w:t>/</w:t>
      </w:r>
      <w:r>
        <w:rPr>
          <w:rFonts w:hint="eastAsia" w:ascii="楷体" w:hAnsi="楷体" w:eastAsia="楷体" w:cs="仿宋_GB2312"/>
          <w:spacing w:val="9"/>
          <w:kern w:val="0"/>
          <w:sz w:val="28"/>
          <w:szCs w:val="22"/>
          <w:u w:val="single"/>
          <w:lang w:val="zh-CN" w:bidi="zh-CN"/>
        </w:rPr>
        <w:t>医</w:t>
      </w:r>
      <w:r>
        <w:rPr>
          <w:rFonts w:hint="eastAsia" w:ascii="楷体" w:hAnsi="楷体" w:eastAsia="楷体" w:cs="仿宋_GB2312"/>
          <w:spacing w:val="12"/>
          <w:kern w:val="0"/>
          <w:sz w:val="28"/>
          <w:szCs w:val="22"/>
          <w:u w:val="single"/>
          <w:lang w:val="zh-CN" w:bidi="zh-CN"/>
        </w:rPr>
        <w:t>药</w:t>
      </w:r>
      <w:r>
        <w:rPr>
          <w:rFonts w:hint="eastAsia" w:ascii="楷体" w:hAnsi="楷体" w:eastAsia="楷体" w:cs="仿宋_GB2312"/>
          <w:spacing w:val="9"/>
          <w:kern w:val="0"/>
          <w:sz w:val="28"/>
          <w:szCs w:val="22"/>
          <w:u w:val="single"/>
          <w:lang w:val="zh-CN" w:bidi="zh-CN"/>
        </w:rPr>
        <w:t>企业员工</w:t>
      </w:r>
      <w:r>
        <w:rPr>
          <w:rFonts w:ascii="Times New Roman" w:hAnsi="Times New Roman" w:eastAsia="Times New Roman" w:cs="仿宋_GB2312"/>
          <w:spacing w:val="13"/>
          <w:kern w:val="0"/>
          <w:sz w:val="28"/>
          <w:szCs w:val="22"/>
          <w:u w:val="single"/>
          <w:lang w:val="zh-CN" w:bidi="zh-CN"/>
        </w:rPr>
        <w:t>/</w:t>
      </w:r>
      <w:r>
        <w:rPr>
          <w:rFonts w:hint="eastAsia" w:ascii="楷体" w:hAnsi="楷体" w:eastAsia="楷体" w:cs="仿宋_GB2312"/>
          <w:spacing w:val="9"/>
          <w:kern w:val="0"/>
          <w:sz w:val="28"/>
          <w:szCs w:val="22"/>
          <w:u w:val="single"/>
          <w:lang w:val="zh-CN" w:bidi="zh-CN"/>
        </w:rPr>
        <w:t>医药企</w:t>
      </w:r>
      <w:r>
        <w:rPr>
          <w:rFonts w:hint="eastAsia" w:ascii="楷体" w:hAnsi="楷体" w:eastAsia="楷体" w:cs="仿宋_GB2312"/>
          <w:spacing w:val="12"/>
          <w:kern w:val="0"/>
          <w:sz w:val="28"/>
          <w:szCs w:val="22"/>
          <w:u w:val="single"/>
          <w:lang w:val="zh-CN" w:bidi="zh-CN"/>
        </w:rPr>
        <w:t>业</w:t>
      </w:r>
      <w:r>
        <w:rPr>
          <w:rFonts w:hint="eastAsia" w:ascii="楷体" w:hAnsi="楷体" w:eastAsia="楷体" w:cs="仿宋_GB2312"/>
          <w:spacing w:val="9"/>
          <w:kern w:val="0"/>
          <w:sz w:val="28"/>
          <w:szCs w:val="22"/>
          <w:u w:val="single"/>
          <w:lang w:val="zh-CN" w:bidi="zh-CN"/>
        </w:rPr>
        <w:t>委托代</w:t>
      </w:r>
      <w:r>
        <w:rPr>
          <w:rFonts w:hint="eastAsia" w:ascii="楷体" w:hAnsi="楷体" w:eastAsia="楷体" w:cs="仿宋_GB2312"/>
          <w:spacing w:val="12"/>
          <w:kern w:val="0"/>
          <w:sz w:val="28"/>
          <w:szCs w:val="22"/>
          <w:u w:val="single"/>
          <w:lang w:val="zh-CN" w:bidi="zh-CN"/>
        </w:rPr>
        <w:t>理</w:t>
      </w:r>
      <w:r>
        <w:rPr>
          <w:rFonts w:hint="eastAsia" w:ascii="楷体" w:hAnsi="楷体" w:eastAsia="楷体" w:cs="仿宋_GB2312"/>
          <w:spacing w:val="9"/>
          <w:kern w:val="0"/>
          <w:sz w:val="28"/>
          <w:szCs w:val="22"/>
          <w:u w:val="single"/>
          <w:lang w:val="zh-CN" w:bidi="zh-CN"/>
        </w:rPr>
        <w:t>人</w:t>
      </w:r>
      <w:r>
        <w:rPr>
          <w:rFonts w:hint="eastAsia" w:ascii="楷体" w:hAnsi="楷体" w:eastAsia="楷体" w:cs="仿宋_GB2312"/>
          <w:kern w:val="0"/>
          <w:sz w:val="28"/>
          <w:szCs w:val="22"/>
          <w:u w:val="single"/>
          <w:lang w:val="zh-CN" w:bidi="zh-CN"/>
        </w:rPr>
        <w:t>）</w:t>
      </w:r>
      <w:r>
        <w:rPr>
          <w:rFonts w:hint="eastAsia" w:ascii="楷体" w:hAnsi="楷体" w:eastAsia="楷体" w:cs="仿宋_GB2312"/>
          <w:kern w:val="0"/>
          <w:sz w:val="28"/>
          <w:szCs w:val="22"/>
          <w:u w:val="single"/>
          <w:lang w:val="zh-CN" w:bidi="zh-CN"/>
        </w:rPr>
        <w:tab/>
      </w:r>
      <w:r>
        <w:rPr>
          <w:rFonts w:ascii="仿宋_GB2312" w:hAnsi="仿宋_GB2312" w:cs="仿宋_GB2312"/>
          <w:spacing w:val="11"/>
          <w:kern w:val="0"/>
          <w:sz w:val="32"/>
          <w:szCs w:val="22"/>
          <w:lang w:val="zh-CN" w:bidi="zh-CN"/>
        </w:rPr>
        <w:t>于</w:t>
      </w:r>
      <w:r>
        <w:rPr>
          <w:rFonts w:ascii="仿宋_GB2312" w:hAnsi="仿宋_GB2312" w:cs="仿宋_GB2312"/>
          <w:spacing w:val="11"/>
          <w:kern w:val="0"/>
          <w:sz w:val="32"/>
          <w:szCs w:val="22"/>
          <w:u w:val="single"/>
          <w:lang w:val="zh-CN" w:bidi="zh-CN"/>
        </w:rPr>
        <w:t xml:space="preserve"> </w:t>
      </w:r>
      <w:r>
        <w:rPr>
          <w:rFonts w:hint="eastAsia" w:ascii="楷体" w:hAnsi="楷体" w:eastAsia="楷体" w:cs="仿宋_GB2312"/>
          <w:spacing w:val="12"/>
          <w:kern w:val="0"/>
          <w:sz w:val="28"/>
          <w:szCs w:val="22"/>
          <w:u w:val="single"/>
          <w:lang w:val="zh-CN" w:bidi="zh-CN"/>
        </w:rPr>
        <w:t>（时间</w:t>
      </w:r>
    </w:p>
    <w:p>
      <w:pPr>
        <w:tabs>
          <w:tab w:val="left" w:pos="8306"/>
        </w:tabs>
        <w:autoSpaceDE w:val="0"/>
        <w:autoSpaceDN w:val="0"/>
        <w:spacing w:before="149" w:after="0" w:line="240" w:lineRule="auto"/>
        <w:ind w:left="749" w:right="0" w:firstLine="0" w:firstLineChars="0"/>
        <w:jc w:val="left"/>
        <w:rPr>
          <w:rFonts w:ascii="仿宋_GB2312" w:hAnsi="仿宋_GB2312" w:cs="仿宋_GB2312"/>
          <w:kern w:val="0"/>
          <w:sz w:val="32"/>
          <w:szCs w:val="22"/>
          <w:lang w:val="zh-CN" w:bidi="zh-CN"/>
        </w:rPr>
      </w:pPr>
      <w:r>
        <w:rPr>
          <w:rFonts w:ascii="Times New Roman" w:hAnsi="仿宋_GB2312" w:eastAsia="Times New Roman" w:cs="仿宋_GB2312"/>
          <w:kern w:val="0"/>
          <w:sz w:val="28"/>
          <w:szCs w:val="22"/>
          <w:u w:val="single"/>
          <w:lang w:val="zh-CN" w:bidi="zh-CN"/>
        </w:rPr>
        <w:t>YYYY/MM/DD</w:t>
      </w:r>
      <w:r>
        <w:rPr>
          <w:rFonts w:hint="eastAsia" w:ascii="楷体" w:hAnsi="仿宋_GB2312" w:eastAsia="楷体" w:cs="仿宋_GB2312"/>
          <w:kern w:val="0"/>
          <w:sz w:val="28"/>
          <w:szCs w:val="22"/>
          <w:u w:val="single"/>
          <w:lang w:val="zh-CN" w:bidi="zh-CN"/>
        </w:rPr>
        <w:t>）</w:t>
      </w:r>
      <w:r>
        <w:rPr>
          <w:rFonts w:hint="eastAsia" w:ascii="楷体" w:hAnsi="仿宋_GB2312" w:eastAsia="楷体" w:cs="仿宋_GB2312"/>
          <w:spacing w:val="23"/>
          <w:kern w:val="0"/>
          <w:sz w:val="28"/>
          <w:szCs w:val="22"/>
          <w:u w:val="single"/>
          <w:lang w:val="zh-CN" w:bidi="zh-CN"/>
        </w:rPr>
        <w:t xml:space="preserve"> </w:t>
      </w:r>
      <w:r>
        <w:rPr>
          <w:rFonts w:ascii="仿宋_GB2312" w:hAnsi="仿宋_GB2312" w:cs="仿宋_GB2312"/>
          <w:spacing w:val="4"/>
          <w:kern w:val="0"/>
          <w:sz w:val="32"/>
          <w:szCs w:val="22"/>
          <w:lang w:val="zh-CN" w:bidi="zh-CN"/>
        </w:rPr>
        <w:t>至</w:t>
      </w:r>
      <w:r>
        <w:rPr>
          <w:rFonts w:ascii="仿宋_GB2312" w:hAnsi="仿宋_GB2312" w:cs="仿宋_GB2312"/>
          <w:spacing w:val="2"/>
          <w:kern w:val="0"/>
          <w:sz w:val="32"/>
          <w:szCs w:val="22"/>
          <w:u w:val="single"/>
          <w:lang w:val="zh-CN" w:bidi="zh-CN"/>
        </w:rPr>
        <w:t xml:space="preserve"> </w:t>
      </w:r>
      <w:r>
        <w:rPr>
          <w:rFonts w:hint="eastAsia" w:ascii="楷体" w:hAnsi="仿宋_GB2312" w:eastAsia="楷体" w:cs="仿宋_GB2312"/>
          <w:spacing w:val="4"/>
          <w:kern w:val="0"/>
          <w:sz w:val="28"/>
          <w:szCs w:val="22"/>
          <w:u w:val="single"/>
          <w:lang w:val="zh-CN" w:bidi="zh-CN"/>
        </w:rPr>
        <w:t>（时</w:t>
      </w:r>
      <w:r>
        <w:rPr>
          <w:rFonts w:hint="eastAsia" w:ascii="楷体" w:hAnsi="仿宋_GB2312" w:eastAsia="楷体" w:cs="仿宋_GB2312"/>
          <w:kern w:val="0"/>
          <w:sz w:val="28"/>
          <w:szCs w:val="22"/>
          <w:u w:val="single"/>
          <w:lang w:val="zh-CN" w:bidi="zh-CN"/>
        </w:rPr>
        <w:t>间</w:t>
      </w:r>
      <w:r>
        <w:rPr>
          <w:rFonts w:hint="eastAsia" w:ascii="楷体" w:hAnsi="仿宋_GB2312" w:eastAsia="楷体" w:cs="仿宋_GB2312"/>
          <w:spacing w:val="-2"/>
          <w:kern w:val="0"/>
          <w:sz w:val="28"/>
          <w:szCs w:val="22"/>
          <w:u w:val="single"/>
          <w:lang w:val="zh-CN" w:bidi="zh-CN"/>
        </w:rPr>
        <w:t xml:space="preserve"> </w:t>
      </w:r>
      <w:r>
        <w:rPr>
          <w:rFonts w:ascii="Times New Roman" w:hAnsi="仿宋_GB2312" w:eastAsia="Times New Roman" w:cs="仿宋_GB2312"/>
          <w:kern w:val="0"/>
          <w:sz w:val="28"/>
          <w:szCs w:val="22"/>
          <w:u w:val="single"/>
          <w:lang w:val="zh-CN" w:bidi="zh-CN"/>
        </w:rPr>
        <w:t>YYYY/MM/DD</w:t>
      </w:r>
      <w:r>
        <w:rPr>
          <w:rFonts w:hint="eastAsia" w:ascii="楷体" w:hAnsi="仿宋_GB2312" w:eastAsia="楷体" w:cs="仿宋_GB2312"/>
          <w:kern w:val="0"/>
          <w:sz w:val="28"/>
          <w:szCs w:val="22"/>
          <w:u w:val="single"/>
          <w:lang w:val="zh-CN" w:bidi="zh-CN"/>
        </w:rPr>
        <w:t>）</w:t>
      </w:r>
      <w:r>
        <w:rPr>
          <w:rFonts w:hint="eastAsia" w:ascii="楷体" w:hAnsi="仿宋_GB2312" w:eastAsia="楷体" w:cs="仿宋_GB2312"/>
          <w:spacing w:val="26"/>
          <w:kern w:val="0"/>
          <w:sz w:val="28"/>
          <w:szCs w:val="22"/>
          <w:u w:val="single"/>
          <w:lang w:val="zh-CN" w:bidi="zh-CN"/>
        </w:rPr>
        <w:t xml:space="preserve"> </w:t>
      </w:r>
      <w:r>
        <w:rPr>
          <w:rFonts w:ascii="仿宋_GB2312" w:hAnsi="仿宋_GB2312" w:cs="仿宋_GB2312"/>
          <w:spacing w:val="4"/>
          <w:kern w:val="0"/>
          <w:sz w:val="32"/>
          <w:szCs w:val="22"/>
          <w:lang w:val="zh-CN" w:bidi="zh-CN"/>
        </w:rPr>
        <w:t>，分</w:t>
      </w:r>
      <w:r>
        <w:rPr>
          <w:rFonts w:ascii="仿宋_GB2312" w:hAnsi="仿宋_GB2312" w:cs="仿宋_GB2312"/>
          <w:spacing w:val="4"/>
          <w:kern w:val="0"/>
          <w:sz w:val="32"/>
          <w:szCs w:val="22"/>
          <w:u w:val="single"/>
          <w:lang w:val="zh-CN" w:bidi="zh-CN"/>
        </w:rPr>
        <w:t xml:space="preserve"> </w:t>
      </w:r>
      <w:r>
        <w:rPr>
          <w:rFonts w:ascii="仿宋_GB2312" w:hAnsi="仿宋_GB2312" w:cs="仿宋_GB2312"/>
          <w:spacing w:val="4"/>
          <w:kern w:val="0"/>
          <w:sz w:val="32"/>
          <w:szCs w:val="22"/>
          <w:u w:val="single"/>
          <w:lang w:val="zh-CN" w:bidi="zh-CN"/>
        </w:rPr>
        <w:tab/>
      </w:r>
      <w:r>
        <w:rPr>
          <w:rFonts w:ascii="仿宋_GB2312" w:hAnsi="仿宋_GB2312" w:cs="仿宋_GB2312"/>
          <w:spacing w:val="4"/>
          <w:w w:val="95"/>
          <w:kern w:val="0"/>
          <w:sz w:val="32"/>
          <w:szCs w:val="22"/>
          <w:lang w:val="zh-CN" w:bidi="zh-CN"/>
        </w:rPr>
        <w:t>次向</w:t>
      </w:r>
    </w:p>
    <w:p>
      <w:pPr>
        <w:tabs>
          <w:tab w:val="left" w:pos="2897"/>
        </w:tabs>
        <w:autoSpaceDE w:val="0"/>
        <w:autoSpaceDN w:val="0"/>
        <w:spacing w:before="149" w:after="0" w:line="240" w:lineRule="auto"/>
        <w:ind w:left="749" w:right="0" w:firstLine="0" w:firstLineChars="0"/>
        <w:jc w:val="left"/>
        <w:rPr>
          <w:rFonts w:ascii="仿宋_GB2312" w:hAnsi="仿宋_GB2312" w:cs="仿宋_GB2312"/>
          <w:kern w:val="0"/>
          <w:sz w:val="32"/>
          <w:szCs w:val="22"/>
          <w:lang w:val="zh-CN" w:bidi="zh-CN"/>
        </w:rPr>
      </w:pPr>
      <w:r>
        <w:rPr>
          <w:rFonts w:ascii="仿宋_GB2312" w:hAnsi="仿宋_GB2312" w:cs="仿宋_GB2312"/>
          <w:kern w:val="0"/>
          <w:sz w:val="22"/>
          <w:szCs w:val="22"/>
          <w:lang w:val="zh-CN" w:bidi="zh-CN"/>
        </w:rPr>
        <mc:AlternateContent>
          <mc:Choice Requires="wps">
            <w:drawing>
              <wp:anchor distT="0" distB="0" distL="114300" distR="114300" simplePos="0" relativeHeight="251659264" behindDoc="1" locked="0" layoutInCell="1" allowOverlap="1">
                <wp:simplePos x="0" y="0"/>
                <wp:positionH relativeFrom="page">
                  <wp:posOffset>1415415</wp:posOffset>
                </wp:positionH>
                <wp:positionV relativeFrom="paragraph">
                  <wp:posOffset>323215</wp:posOffset>
                </wp:positionV>
                <wp:extent cx="1363980" cy="1905"/>
                <wp:effectExtent l="0" t="0" r="0" b="0"/>
                <wp:wrapNone/>
                <wp:docPr id="17" name="任意多边形 17"/>
                <wp:cNvGraphicFramePr/>
                <a:graphic xmlns:a="http://schemas.openxmlformats.org/drawingml/2006/main">
                  <a:graphicData uri="http://schemas.microsoft.com/office/word/2010/wordprocessingShape">
                    <wps:wsp>
                      <wps:cNvSpPr/>
                      <wps:spPr>
                        <a:xfrm>
                          <a:off x="0" y="0"/>
                          <a:ext cx="1363980" cy="1905"/>
                        </a:xfrm>
                        <a:custGeom>
                          <a:avLst/>
                          <a:gdLst/>
                          <a:ahLst/>
                          <a:cxnLst/>
                          <a:pathLst>
                            <a:path w="2148" h="3">
                              <a:moveTo>
                                <a:pt x="0" y="2"/>
                              </a:moveTo>
                              <a:lnTo>
                                <a:pt x="1471" y="2"/>
                              </a:lnTo>
                              <a:moveTo>
                                <a:pt x="1480" y="0"/>
                              </a:moveTo>
                              <a:lnTo>
                                <a:pt x="2148" y="0"/>
                              </a:lnTo>
                            </a:path>
                          </a:pathLst>
                        </a:custGeom>
                        <a:noFill/>
                        <a:ln w="9144"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1.45pt;margin-top:25.45pt;height:0.15pt;width:107.4pt;mso-position-horizontal-relative:page;z-index:-251657216;mso-width-relative:page;mso-height-relative:page;" filled="f" stroked="t" coordsize="2148,3" o:gfxdata="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ZTrRdYAAAAJAQAADwAAAAAAAAABACAAAAAiAAAAZHJzL2Rvd25yZXYu&#10;eG1sUEsBAhQAFAAAAAgAh07iQNPcXdY2AgAAkQQAAA4AAAAAAAAAAQAgAAAAJQEAAGRycy9lMm9E&#10;b2MueG1sUEsFBgAAAAAGAAYAWQEAAM0FAAAAAA==&#10;" path="m0,2l1471,2m1480,0l2148,0e">
                <v:fill on="f" focussize="0,0"/>
                <v:stroke weight="0.72pt" color="#000000" joinstyle="round"/>
                <v:imagedata o:title=""/>
                <o:lock v:ext="edit" aspectratio="f"/>
              </v:shape>
            </w:pict>
          </mc:Fallback>
        </mc:AlternateContent>
      </w:r>
      <w:r>
        <w:rPr>
          <w:rFonts w:hint="eastAsia" w:ascii="楷体" w:hAnsi="仿宋_GB2312" w:eastAsia="楷体" w:cs="仿宋_GB2312"/>
          <w:kern w:val="0"/>
          <w:sz w:val="28"/>
          <w:szCs w:val="22"/>
          <w:lang w:val="zh-CN" w:bidi="zh-CN"/>
        </w:rPr>
        <w:t>（受贿主体</w:t>
      </w:r>
      <w:r>
        <w:rPr>
          <w:rFonts w:hint="eastAsia" w:ascii="楷体" w:hAnsi="仿宋_GB2312" w:eastAsia="楷体" w:cs="仿宋_GB2312"/>
          <w:spacing w:val="-63"/>
          <w:kern w:val="0"/>
          <w:sz w:val="28"/>
          <w:szCs w:val="22"/>
          <w:lang w:val="zh-CN" w:bidi="zh-CN"/>
        </w:rPr>
        <w:t xml:space="preserve"> </w:t>
      </w:r>
      <w:r>
        <w:rPr>
          <w:rFonts w:ascii="仿宋_GB2312" w:hAnsi="仿宋_GB2312" w:cs="仿宋_GB2312"/>
          <w:kern w:val="0"/>
          <w:sz w:val="22"/>
          <w:szCs w:val="22"/>
          <w:lang w:val="zh-CN" w:bidi="zh-CN"/>
        </w:rPr>
        <w:fldChar w:fldCharType="begin"/>
      </w:r>
      <w:r>
        <w:rPr>
          <w:rFonts w:ascii="仿宋_GB2312" w:hAnsi="仿宋_GB2312" w:cs="仿宋_GB2312"/>
          <w:kern w:val="0"/>
          <w:sz w:val="22"/>
          <w:szCs w:val="22"/>
          <w:lang w:val="zh-CN" w:bidi="zh-CN"/>
        </w:rPr>
        <w:instrText xml:space="preserve"> HYPERLINK \l "_bookmark0" </w:instrText>
      </w:r>
      <w:r>
        <w:rPr>
          <w:rFonts w:ascii="仿宋_GB2312" w:hAnsi="仿宋_GB2312" w:cs="仿宋_GB2312"/>
          <w:kern w:val="0"/>
          <w:sz w:val="22"/>
          <w:szCs w:val="22"/>
          <w:lang w:val="zh-CN" w:bidi="zh-CN"/>
        </w:rPr>
        <w:fldChar w:fldCharType="separate"/>
      </w:r>
      <w:r>
        <w:rPr>
          <w:rFonts w:ascii="Times New Roman" w:hAnsi="仿宋_GB2312" w:eastAsia="Times New Roman" w:cs="仿宋_GB2312"/>
          <w:kern w:val="0"/>
          <w:sz w:val="28"/>
          <w:szCs w:val="22"/>
          <w:vertAlign w:val="superscript"/>
          <w:lang w:val="zh-CN" w:bidi="zh-CN"/>
        </w:rPr>
        <w:t>1</w:t>
      </w:r>
      <w:r>
        <w:rPr>
          <w:rFonts w:ascii="Times New Roman" w:hAnsi="仿宋_GB2312" w:eastAsia="Times New Roman" w:cs="仿宋_GB2312"/>
          <w:kern w:val="0"/>
          <w:sz w:val="28"/>
          <w:szCs w:val="22"/>
          <w:vertAlign w:val="superscript"/>
          <w:lang w:val="zh-CN" w:bidi="zh-CN"/>
        </w:rPr>
        <w:fldChar w:fldCharType="end"/>
      </w:r>
      <w:r>
        <w:rPr>
          <w:rFonts w:hint="eastAsia" w:ascii="楷体" w:hAnsi="仿宋_GB2312" w:eastAsia="楷体" w:cs="仿宋_GB2312"/>
          <w:kern w:val="0"/>
          <w:sz w:val="28"/>
          <w:szCs w:val="22"/>
          <w:vertAlign w:val="baseline"/>
          <w:lang w:val="zh-CN" w:bidi="zh-CN"/>
        </w:rPr>
        <w:t>）</w:t>
      </w:r>
      <w:r>
        <w:rPr>
          <w:rFonts w:hint="eastAsia" w:ascii="楷体" w:hAnsi="仿宋_GB2312" w:eastAsia="楷体" w:cs="仿宋_GB2312"/>
          <w:kern w:val="0"/>
          <w:sz w:val="28"/>
          <w:szCs w:val="22"/>
          <w:vertAlign w:val="baseline"/>
          <w:lang w:val="zh-CN" w:bidi="zh-CN"/>
        </w:rPr>
        <w:tab/>
      </w:r>
      <w:r>
        <w:rPr>
          <w:rFonts w:ascii="仿宋_GB2312" w:hAnsi="仿宋_GB2312" w:cs="仿宋_GB2312"/>
          <w:w w:val="95"/>
          <w:kern w:val="0"/>
          <w:sz w:val="32"/>
          <w:szCs w:val="22"/>
          <w:vertAlign w:val="baseline"/>
          <w:lang w:val="zh-CN" w:bidi="zh-CN"/>
        </w:rPr>
        <w:t>给予回扣或其他不正当利益</w:t>
      </w:r>
      <w:r>
        <w:rPr>
          <w:rFonts w:ascii="仿宋_GB2312" w:hAnsi="仿宋_GB2312" w:cs="仿宋_GB2312"/>
          <w:spacing w:val="-22"/>
          <w:w w:val="95"/>
          <w:kern w:val="0"/>
          <w:sz w:val="32"/>
          <w:szCs w:val="22"/>
          <w:vertAlign w:val="baseline"/>
          <w:lang w:val="zh-CN" w:bidi="zh-CN"/>
        </w:rPr>
        <w:t>，</w:t>
      </w:r>
      <w:r>
        <w:rPr>
          <w:rFonts w:ascii="仿宋_GB2312" w:hAnsi="仿宋_GB2312" w:cs="仿宋_GB2312"/>
          <w:w w:val="95"/>
          <w:kern w:val="0"/>
          <w:sz w:val="32"/>
          <w:szCs w:val="22"/>
          <w:vertAlign w:val="baseline"/>
          <w:lang w:val="zh-CN" w:bidi="zh-CN"/>
        </w:rPr>
        <w:t>以使其经营的</w:t>
      </w:r>
    </w:p>
    <w:p>
      <w:pPr>
        <w:tabs>
          <w:tab w:val="left" w:pos="1867"/>
          <w:tab w:val="left" w:pos="3703"/>
          <w:tab w:val="left" w:pos="6715"/>
          <w:tab w:val="left" w:pos="7152"/>
          <w:tab w:val="left" w:pos="7987"/>
          <w:tab w:val="left" w:pos="8633"/>
        </w:tabs>
        <w:autoSpaceDE w:val="0"/>
        <w:autoSpaceDN w:val="0"/>
        <w:spacing w:before="152" w:after="0" w:line="328" w:lineRule="auto"/>
        <w:ind w:left="749" w:right="290" w:firstLine="0" w:firstLineChars="0"/>
        <w:jc w:val="left"/>
        <w:rPr>
          <w:rFonts w:ascii="仿宋_GB2312" w:hAnsi="仿宋_GB2312" w:cs="仿宋_GB2312"/>
          <w:kern w:val="0"/>
          <w:sz w:val="32"/>
          <w:szCs w:val="22"/>
          <w:lang w:val="zh-CN" w:bidi="zh-CN"/>
        </w:rPr>
      </w:pPr>
      <w:r>
        <w:rPr>
          <w:rFonts w:hint="eastAsia" w:ascii="楷体" w:hAnsi="楷体" w:eastAsia="楷体" w:cs="仿宋_GB2312"/>
          <w:kern w:val="0"/>
          <w:sz w:val="28"/>
          <w:szCs w:val="22"/>
          <w:u w:val="single"/>
          <w:lang w:val="zh-CN" w:bidi="zh-CN"/>
        </w:rPr>
        <w:t>（药</w:t>
      </w:r>
      <w:r>
        <w:rPr>
          <w:rFonts w:hint="eastAsia" w:ascii="楷体" w:hAnsi="楷体" w:eastAsia="楷体" w:cs="仿宋_GB2312"/>
          <w:spacing w:val="-3"/>
          <w:kern w:val="0"/>
          <w:sz w:val="28"/>
          <w:szCs w:val="22"/>
          <w:u w:val="single"/>
          <w:lang w:val="zh-CN" w:bidi="zh-CN"/>
        </w:rPr>
        <w:t>品</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kern w:val="0"/>
          <w:sz w:val="28"/>
          <w:szCs w:val="22"/>
          <w:u w:val="single"/>
          <w:lang w:val="zh-CN" w:bidi="zh-CN"/>
        </w:rPr>
        <w:t>医</w:t>
      </w:r>
      <w:r>
        <w:rPr>
          <w:rFonts w:hint="eastAsia" w:ascii="楷体" w:hAnsi="楷体" w:eastAsia="楷体" w:cs="仿宋_GB2312"/>
          <w:spacing w:val="-3"/>
          <w:kern w:val="0"/>
          <w:sz w:val="28"/>
          <w:szCs w:val="22"/>
          <w:u w:val="single"/>
          <w:lang w:val="zh-CN" w:bidi="zh-CN"/>
        </w:rPr>
        <w:t>用</w:t>
      </w:r>
      <w:r>
        <w:rPr>
          <w:rFonts w:hint="eastAsia" w:ascii="楷体" w:hAnsi="楷体" w:eastAsia="楷体" w:cs="仿宋_GB2312"/>
          <w:kern w:val="0"/>
          <w:sz w:val="28"/>
          <w:szCs w:val="22"/>
          <w:u w:val="single"/>
          <w:lang w:val="zh-CN" w:bidi="zh-CN"/>
        </w:rPr>
        <w:t>耗材</w:t>
      </w:r>
      <w:r>
        <w:rPr>
          <w:rFonts w:hint="eastAsia" w:ascii="楷体" w:hAnsi="楷体" w:eastAsia="楷体" w:cs="仿宋_GB2312"/>
          <w:spacing w:val="-3"/>
          <w:kern w:val="0"/>
          <w:sz w:val="28"/>
          <w:szCs w:val="22"/>
          <w:u w:val="single"/>
          <w:lang w:val="zh-CN" w:bidi="zh-CN"/>
        </w:rPr>
        <w:t>通</w:t>
      </w:r>
      <w:r>
        <w:rPr>
          <w:rFonts w:hint="eastAsia" w:ascii="楷体" w:hAnsi="楷体" w:eastAsia="楷体" w:cs="仿宋_GB2312"/>
          <w:kern w:val="0"/>
          <w:sz w:val="28"/>
          <w:szCs w:val="22"/>
          <w:u w:val="single"/>
          <w:lang w:val="zh-CN" w:bidi="zh-CN"/>
        </w:rPr>
        <w:t>用名称</w:t>
      </w:r>
      <w:r>
        <w:rPr>
          <w:rFonts w:ascii="Times New Roman" w:hAnsi="Times New Roman" w:eastAsia="Times New Roman" w:cs="仿宋_GB2312"/>
          <w:spacing w:val="-3"/>
          <w:kern w:val="0"/>
          <w:sz w:val="28"/>
          <w:szCs w:val="22"/>
          <w:u w:val="single"/>
          <w:lang w:val="zh-CN" w:bidi="zh-CN"/>
        </w:rPr>
        <w:t>“</w:t>
      </w:r>
      <w:r>
        <w:rPr>
          <w:rFonts w:hint="eastAsia" w:ascii="楷体" w:hAnsi="楷体" w:eastAsia="楷体" w:cs="仿宋_GB2312"/>
          <w:kern w:val="0"/>
          <w:sz w:val="28"/>
          <w:szCs w:val="22"/>
          <w:u w:val="single"/>
          <w:lang w:val="zh-CN" w:bidi="zh-CN"/>
        </w:rPr>
        <w:t>商品</w:t>
      </w:r>
      <w:r>
        <w:rPr>
          <w:rFonts w:hint="eastAsia" w:ascii="楷体" w:hAnsi="楷体" w:eastAsia="楷体" w:cs="仿宋_GB2312"/>
          <w:spacing w:val="-3"/>
          <w:kern w:val="0"/>
          <w:sz w:val="28"/>
          <w:szCs w:val="22"/>
          <w:u w:val="single"/>
          <w:lang w:val="zh-CN" w:bidi="zh-CN"/>
        </w:rPr>
        <w:t>名</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kern w:val="0"/>
          <w:sz w:val="28"/>
          <w:szCs w:val="22"/>
          <w:u w:val="single"/>
          <w:lang w:val="zh-CN" w:bidi="zh-CN"/>
        </w:rPr>
        <w:t>品</w:t>
      </w:r>
      <w:r>
        <w:rPr>
          <w:rFonts w:hint="eastAsia" w:ascii="楷体" w:hAnsi="楷体" w:eastAsia="楷体" w:cs="仿宋_GB2312"/>
          <w:spacing w:val="-3"/>
          <w:kern w:val="0"/>
          <w:sz w:val="28"/>
          <w:szCs w:val="22"/>
          <w:u w:val="single"/>
          <w:lang w:val="zh-CN" w:bidi="zh-CN"/>
        </w:rPr>
        <w:t>牌</w:t>
      </w:r>
      <w:r>
        <w:rPr>
          <w:rFonts w:hint="eastAsia" w:ascii="楷体" w:hAnsi="楷体" w:eastAsia="楷体" w:cs="仿宋_GB2312"/>
          <w:kern w:val="0"/>
          <w:sz w:val="28"/>
          <w:szCs w:val="22"/>
          <w:u w:val="single"/>
          <w:lang w:val="zh-CN" w:bidi="zh-CN"/>
        </w:rPr>
        <w:t>名称</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kern w:val="0"/>
          <w:sz w:val="28"/>
          <w:szCs w:val="22"/>
          <w:u w:val="single"/>
          <w:lang w:val="zh-CN" w:bidi="zh-CN"/>
        </w:rPr>
        <w:t>）</w:t>
      </w:r>
      <w:r>
        <w:rPr>
          <w:rFonts w:hint="eastAsia" w:ascii="楷体" w:hAnsi="楷体" w:eastAsia="楷体" w:cs="仿宋_GB2312"/>
          <w:kern w:val="0"/>
          <w:sz w:val="28"/>
          <w:szCs w:val="22"/>
          <w:lang w:val="zh-CN" w:bidi="zh-CN"/>
        </w:rPr>
        <w:tab/>
      </w:r>
      <w:r>
        <w:rPr>
          <w:rFonts w:ascii="仿宋_GB2312" w:hAnsi="仿宋_GB2312" w:cs="仿宋_GB2312"/>
          <w:kern w:val="0"/>
          <w:sz w:val="32"/>
          <w:szCs w:val="22"/>
          <w:lang w:val="zh-CN" w:bidi="zh-CN"/>
        </w:rPr>
        <w:t>获得额外的交易机会、竞争优</w:t>
      </w:r>
      <w:r>
        <w:rPr>
          <w:rFonts w:ascii="仿宋_GB2312" w:hAnsi="仿宋_GB2312" w:cs="仿宋_GB2312"/>
          <w:spacing w:val="4"/>
          <w:kern w:val="0"/>
          <w:sz w:val="32"/>
          <w:szCs w:val="22"/>
          <w:lang w:val="zh-CN" w:bidi="zh-CN"/>
        </w:rPr>
        <w:t>势</w:t>
      </w:r>
      <w:r>
        <w:rPr>
          <w:rFonts w:ascii="仿宋_GB2312" w:hAnsi="仿宋_GB2312" w:cs="仿宋_GB2312"/>
          <w:kern w:val="0"/>
          <w:sz w:val="32"/>
          <w:szCs w:val="22"/>
          <w:lang w:val="zh-CN" w:bidi="zh-CN"/>
        </w:rPr>
        <w:t>和销售数量，</w:t>
      </w:r>
      <w:r>
        <w:rPr>
          <w:rFonts w:ascii="仿宋_GB2312" w:hAnsi="仿宋_GB2312" w:cs="仿宋_GB2312"/>
          <w:spacing w:val="4"/>
          <w:kern w:val="0"/>
          <w:sz w:val="32"/>
          <w:szCs w:val="22"/>
          <w:lang w:val="zh-CN" w:bidi="zh-CN"/>
        </w:rPr>
        <w:t>累</w:t>
      </w:r>
      <w:r>
        <w:rPr>
          <w:rFonts w:ascii="仿宋_GB2312" w:hAnsi="仿宋_GB2312" w:cs="仿宋_GB2312"/>
          <w:kern w:val="0"/>
          <w:sz w:val="32"/>
          <w:szCs w:val="22"/>
          <w:lang w:val="zh-CN" w:bidi="zh-CN"/>
        </w:rPr>
        <w:t>计折合人民</w:t>
      </w:r>
      <w:r>
        <w:rPr>
          <w:rFonts w:ascii="仿宋_GB2312" w:hAnsi="仿宋_GB2312" w:cs="仿宋_GB2312"/>
          <w:spacing w:val="4"/>
          <w:kern w:val="0"/>
          <w:sz w:val="32"/>
          <w:szCs w:val="22"/>
          <w:lang w:val="zh-CN" w:bidi="zh-CN"/>
        </w:rPr>
        <w:t>币</w:t>
      </w:r>
      <w:r>
        <w:rPr>
          <w:rFonts w:ascii="仿宋_GB2312" w:hAnsi="仿宋_GB2312" w:cs="仿宋_GB2312"/>
          <w:spacing w:val="4"/>
          <w:kern w:val="0"/>
          <w:sz w:val="32"/>
          <w:szCs w:val="22"/>
          <w:u w:val="single"/>
          <w:lang w:val="zh-CN" w:bidi="zh-CN"/>
        </w:rPr>
        <w:t xml:space="preserve"> </w:t>
      </w:r>
      <w:r>
        <w:rPr>
          <w:rFonts w:ascii="仿宋_GB2312" w:hAnsi="仿宋_GB2312" w:cs="仿宋_GB2312"/>
          <w:spacing w:val="4"/>
          <w:kern w:val="0"/>
          <w:sz w:val="32"/>
          <w:szCs w:val="22"/>
          <w:u w:val="single"/>
          <w:lang w:val="zh-CN" w:bidi="zh-CN"/>
        </w:rPr>
        <w:tab/>
      </w:r>
      <w:r>
        <w:rPr>
          <w:rFonts w:ascii="仿宋_GB2312" w:hAnsi="仿宋_GB2312" w:cs="仿宋_GB2312"/>
          <w:kern w:val="0"/>
          <w:sz w:val="32"/>
          <w:szCs w:val="22"/>
          <w:lang w:val="zh-CN" w:bidi="zh-CN"/>
        </w:rPr>
        <w:t>万元， 其中单笔给予回扣或其他不正当利益累计最高的</w:t>
      </w:r>
      <w:r>
        <w:rPr>
          <w:rFonts w:ascii="仿宋_GB2312" w:hAnsi="仿宋_GB2312" w:cs="仿宋_GB2312"/>
          <w:spacing w:val="-113"/>
          <w:kern w:val="0"/>
          <w:sz w:val="32"/>
          <w:szCs w:val="22"/>
          <w:lang w:val="zh-CN" w:bidi="zh-CN"/>
        </w:rPr>
        <w:t>，</w:t>
      </w:r>
      <w:r>
        <w:rPr>
          <w:rFonts w:ascii="仿宋_GB2312" w:hAnsi="仿宋_GB2312" w:cs="仿宋_GB2312"/>
          <w:kern w:val="0"/>
          <w:sz w:val="32"/>
          <w:szCs w:val="22"/>
          <w:lang w:val="zh-CN" w:bidi="zh-CN"/>
        </w:rPr>
        <w:t>折合人民币</w:t>
      </w:r>
      <w:r>
        <w:rPr>
          <w:rFonts w:ascii="仿宋_GB2312" w:hAnsi="仿宋_GB2312" w:cs="仿宋_GB2312"/>
          <w:kern w:val="0"/>
          <w:sz w:val="32"/>
          <w:szCs w:val="22"/>
          <w:u w:val="single"/>
          <w:lang w:val="zh-CN" w:bidi="zh-CN"/>
        </w:rPr>
        <w:t xml:space="preserve"> </w:t>
      </w:r>
      <w:r>
        <w:rPr>
          <w:rFonts w:ascii="仿宋_GB2312" w:hAnsi="仿宋_GB2312" w:cs="仿宋_GB2312"/>
          <w:kern w:val="0"/>
          <w:sz w:val="32"/>
          <w:szCs w:val="22"/>
          <w:u w:val="single"/>
          <w:lang w:val="zh-CN" w:bidi="zh-CN"/>
        </w:rPr>
        <w:tab/>
      </w:r>
      <w:r>
        <w:rPr>
          <w:rFonts w:ascii="仿宋_GB2312" w:hAnsi="仿宋_GB2312" w:cs="仿宋_GB2312"/>
          <w:kern w:val="0"/>
          <w:sz w:val="32"/>
          <w:szCs w:val="22"/>
          <w:lang w:val="zh-CN" w:bidi="zh-CN"/>
        </w:rPr>
        <w:t>万元</w:t>
      </w:r>
      <w:r>
        <w:rPr>
          <w:rFonts w:ascii="仿宋_GB2312" w:hAnsi="仿宋_GB2312" w:cs="仿宋_GB2312"/>
          <w:spacing w:val="-154"/>
          <w:kern w:val="0"/>
          <w:sz w:val="32"/>
          <w:szCs w:val="22"/>
          <w:lang w:val="zh-CN" w:bidi="zh-CN"/>
        </w:rPr>
        <w:t>，</w:t>
      </w:r>
      <w:r>
        <w:rPr>
          <w:rFonts w:ascii="仿宋_GB2312" w:hAnsi="仿宋_GB2312" w:cs="仿宋_GB2312"/>
          <w:kern w:val="0"/>
          <w:sz w:val="32"/>
          <w:szCs w:val="22"/>
          <w:lang w:val="zh-CN" w:bidi="zh-CN"/>
        </w:rPr>
        <w:t>涉及其生产的被</w:t>
      </w:r>
      <w:r>
        <w:rPr>
          <w:rFonts w:ascii="仿宋_GB2312" w:hAnsi="仿宋_GB2312" w:cs="仿宋_GB2312"/>
          <w:spacing w:val="33"/>
          <w:kern w:val="0"/>
          <w:sz w:val="32"/>
          <w:szCs w:val="22"/>
          <w:u w:val="single"/>
          <w:lang w:val="zh-CN" w:bidi="zh-CN"/>
        </w:rPr>
        <w:t xml:space="preserve"> </w:t>
      </w:r>
      <w:r>
        <w:rPr>
          <w:rFonts w:hint="eastAsia" w:ascii="楷体" w:hAnsi="楷体" w:eastAsia="楷体" w:cs="仿宋_GB2312"/>
          <w:kern w:val="0"/>
          <w:sz w:val="28"/>
          <w:szCs w:val="22"/>
          <w:u w:val="single"/>
          <w:lang w:val="zh-CN" w:bidi="zh-CN"/>
        </w:rPr>
        <w:t>（审判机</w:t>
      </w:r>
      <w:r>
        <w:rPr>
          <w:rFonts w:hint="eastAsia" w:ascii="楷体" w:hAnsi="楷体" w:eastAsia="楷体" w:cs="仿宋_GB2312"/>
          <w:spacing w:val="-3"/>
          <w:kern w:val="0"/>
          <w:sz w:val="28"/>
          <w:szCs w:val="22"/>
          <w:u w:val="single"/>
          <w:lang w:val="zh-CN" w:bidi="zh-CN"/>
        </w:rPr>
        <w:t>关</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spacing w:val="-3"/>
          <w:kern w:val="0"/>
          <w:sz w:val="28"/>
          <w:szCs w:val="22"/>
          <w:u w:val="single"/>
          <w:lang w:val="zh-CN" w:bidi="zh-CN"/>
        </w:rPr>
        <w:t>行</w:t>
      </w:r>
      <w:r>
        <w:rPr>
          <w:rFonts w:hint="eastAsia" w:ascii="楷体" w:hAnsi="楷体" w:eastAsia="楷体" w:cs="仿宋_GB2312"/>
          <w:kern w:val="0"/>
          <w:sz w:val="28"/>
          <w:szCs w:val="22"/>
          <w:u w:val="single"/>
          <w:lang w:val="zh-CN" w:bidi="zh-CN"/>
        </w:rPr>
        <w:t>政执</w:t>
      </w:r>
      <w:r>
        <w:rPr>
          <w:rFonts w:hint="eastAsia" w:ascii="楷体" w:hAnsi="楷体" w:eastAsia="楷体" w:cs="仿宋_GB2312"/>
          <w:spacing w:val="-3"/>
          <w:kern w:val="0"/>
          <w:sz w:val="28"/>
          <w:szCs w:val="22"/>
          <w:u w:val="single"/>
          <w:lang w:val="zh-CN" w:bidi="zh-CN"/>
        </w:rPr>
        <w:t>法</w:t>
      </w:r>
      <w:r>
        <w:rPr>
          <w:rFonts w:hint="eastAsia" w:ascii="楷体" w:hAnsi="楷体" w:eastAsia="楷体" w:cs="仿宋_GB2312"/>
          <w:kern w:val="0"/>
          <w:sz w:val="28"/>
          <w:szCs w:val="22"/>
          <w:u w:val="single"/>
          <w:lang w:val="zh-CN" w:bidi="zh-CN"/>
        </w:rPr>
        <w:t>机关名</w:t>
      </w:r>
      <w:r>
        <w:rPr>
          <w:rFonts w:hint="eastAsia" w:ascii="楷体" w:hAnsi="楷体" w:eastAsia="楷体" w:cs="仿宋_GB2312"/>
          <w:spacing w:val="-5"/>
          <w:kern w:val="0"/>
          <w:sz w:val="28"/>
          <w:szCs w:val="22"/>
          <w:u w:val="single"/>
          <w:lang w:val="zh-CN" w:bidi="zh-CN"/>
        </w:rPr>
        <w:t>称</w:t>
      </w:r>
      <w:r>
        <w:rPr>
          <w:rFonts w:hint="eastAsia" w:ascii="楷体" w:hAnsi="楷体" w:eastAsia="楷体" w:cs="仿宋_GB2312"/>
          <w:spacing w:val="-13"/>
          <w:kern w:val="0"/>
          <w:sz w:val="28"/>
          <w:szCs w:val="22"/>
          <w:u w:val="single"/>
          <w:lang w:val="zh-CN" w:bidi="zh-CN"/>
        </w:rPr>
        <w:t>）</w:t>
      </w:r>
      <w:r>
        <w:rPr>
          <w:rFonts w:hint="eastAsia" w:ascii="楷体" w:hAnsi="楷体" w:eastAsia="楷体" w:cs="仿宋_GB2312"/>
          <w:spacing w:val="-261"/>
          <w:kern w:val="0"/>
          <w:sz w:val="28"/>
          <w:szCs w:val="22"/>
          <w:u w:val="single"/>
          <w:lang w:val="zh-CN" w:bidi="zh-CN"/>
        </w:rPr>
        <w:t>初</w:t>
      </w:r>
      <w:r>
        <w:rPr>
          <w:rFonts w:hint="eastAsia" w:ascii="楷体" w:hAnsi="楷体" w:eastAsia="楷体" w:cs="仿宋_GB2312"/>
          <w:kern w:val="0"/>
          <w:sz w:val="28"/>
          <w:szCs w:val="22"/>
          <w:u w:val="single"/>
          <w:lang w:val="zh-CN" w:bidi="zh-CN"/>
        </w:rPr>
        <w:t>审</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kern w:val="0"/>
          <w:sz w:val="28"/>
          <w:szCs w:val="22"/>
          <w:u w:val="single"/>
          <w:lang w:val="zh-CN" w:bidi="zh-CN"/>
        </w:rPr>
        <w:t>终审</w:t>
      </w:r>
      <w:r>
        <w:rPr>
          <w:rFonts w:ascii="Times New Roman" w:hAnsi="Times New Roman" w:eastAsia="Times New Roman" w:cs="仿宋_GB2312"/>
          <w:kern w:val="0"/>
          <w:sz w:val="28"/>
          <w:szCs w:val="22"/>
          <w:u w:val="single"/>
          <w:lang w:val="zh-CN" w:bidi="zh-CN"/>
        </w:rPr>
        <w:t>/</w:t>
      </w:r>
      <w:r>
        <w:rPr>
          <w:rFonts w:hint="eastAsia" w:ascii="楷体" w:hAnsi="楷体" w:eastAsia="楷体" w:cs="仿宋_GB2312"/>
          <w:kern w:val="0"/>
          <w:sz w:val="28"/>
          <w:szCs w:val="22"/>
          <w:u w:val="single"/>
          <w:lang w:val="zh-CN" w:bidi="zh-CN"/>
        </w:rPr>
        <w:t>查实</w:t>
      </w:r>
      <w:r>
        <w:rPr>
          <w:rFonts w:hint="eastAsia" w:ascii="楷体" w:hAnsi="楷体" w:eastAsia="楷体" w:cs="仿宋_GB2312"/>
          <w:spacing w:val="17"/>
          <w:kern w:val="0"/>
          <w:sz w:val="28"/>
          <w:szCs w:val="22"/>
          <w:u w:val="single"/>
          <w:lang w:val="zh-CN" w:bidi="zh-CN"/>
        </w:rPr>
        <w:t xml:space="preserve"> </w:t>
      </w:r>
      <w:r>
        <w:rPr>
          <w:rFonts w:ascii="仿宋_GB2312" w:hAnsi="仿宋_GB2312" w:cs="仿宋_GB2312"/>
          <w:kern w:val="0"/>
          <w:sz w:val="32"/>
          <w:szCs w:val="22"/>
          <w:lang w:val="zh-CN" w:bidi="zh-CN"/>
        </w:rPr>
        <w:t>认定</w:t>
      </w:r>
      <w:r>
        <w:rPr>
          <w:rFonts w:ascii="仿宋_GB2312" w:hAnsi="仿宋_GB2312" w:cs="仿宋_GB2312"/>
          <w:kern w:val="0"/>
          <w:sz w:val="32"/>
          <w:szCs w:val="22"/>
          <w:u w:val="single"/>
          <w:lang w:val="zh-CN" w:bidi="zh-CN"/>
        </w:rPr>
        <w:t xml:space="preserve"> </w:t>
      </w:r>
      <w:r>
        <w:rPr>
          <w:rFonts w:ascii="仿宋_GB2312" w:hAnsi="仿宋_GB2312" w:cs="仿宋_GB2312"/>
          <w:kern w:val="0"/>
          <w:sz w:val="32"/>
          <w:szCs w:val="22"/>
          <w:u w:val="single"/>
          <w:lang w:val="zh-CN" w:bidi="zh-CN"/>
        </w:rPr>
        <w:tab/>
      </w:r>
      <w:r>
        <w:rPr>
          <w:rFonts w:hint="eastAsia" w:ascii="楷体" w:hAnsi="楷体" w:eastAsia="楷体" w:cs="仿宋_GB2312"/>
          <w:kern w:val="0"/>
          <w:sz w:val="28"/>
          <w:szCs w:val="22"/>
          <w:u w:val="single"/>
          <w:lang w:val="zh-CN" w:bidi="zh-CN"/>
        </w:rPr>
        <w:t>违反《</w:t>
      </w:r>
      <w:r>
        <w:rPr>
          <w:rFonts w:ascii="Times New Roman" w:hAnsi="Times New Roman" w:eastAsia="Times New Roman" w:cs="仿宋_GB2312"/>
          <w:kern w:val="0"/>
          <w:sz w:val="28"/>
          <w:szCs w:val="22"/>
          <w:u w:val="single"/>
          <w:lang w:val="zh-CN" w:bidi="zh-CN"/>
        </w:rPr>
        <w:t>xxx</w:t>
      </w:r>
      <w:r>
        <w:rPr>
          <w:rFonts w:ascii="Times New Roman" w:hAnsi="Times New Roman" w:eastAsia="Times New Roman" w:cs="仿宋_GB2312"/>
          <w:spacing w:val="11"/>
          <w:kern w:val="0"/>
          <w:sz w:val="28"/>
          <w:szCs w:val="22"/>
          <w:u w:val="single"/>
          <w:lang w:val="zh-CN" w:bidi="zh-CN"/>
        </w:rPr>
        <w:t xml:space="preserve"> </w:t>
      </w:r>
      <w:r>
        <w:rPr>
          <w:rFonts w:hint="eastAsia" w:ascii="楷体" w:hAnsi="楷体" w:eastAsia="楷体" w:cs="仿宋_GB2312"/>
          <w:spacing w:val="-3"/>
          <w:kern w:val="0"/>
          <w:sz w:val="28"/>
          <w:szCs w:val="22"/>
          <w:u w:val="single"/>
          <w:lang w:val="zh-CN" w:bidi="zh-CN"/>
        </w:rPr>
        <w:t>法</w:t>
      </w:r>
      <w:r>
        <w:rPr>
          <w:rFonts w:hint="eastAsia" w:ascii="楷体" w:hAnsi="楷体" w:eastAsia="楷体" w:cs="仿宋_GB2312"/>
          <w:kern w:val="0"/>
          <w:sz w:val="28"/>
          <w:szCs w:val="22"/>
          <w:u w:val="single"/>
          <w:lang w:val="zh-CN" w:bidi="zh-CN"/>
        </w:rPr>
        <w:t>》第</w:t>
      </w:r>
      <w:r>
        <w:rPr>
          <w:rFonts w:hint="eastAsia" w:ascii="楷体" w:hAnsi="楷体" w:eastAsia="楷体" w:cs="仿宋_GB2312"/>
          <w:spacing w:val="-60"/>
          <w:kern w:val="0"/>
          <w:sz w:val="28"/>
          <w:szCs w:val="22"/>
          <w:u w:val="single"/>
          <w:lang w:val="zh-CN" w:bidi="zh-CN"/>
        </w:rPr>
        <w:t xml:space="preserve"> </w:t>
      </w:r>
      <w:r>
        <w:rPr>
          <w:rFonts w:ascii="Times New Roman" w:hAnsi="Times New Roman" w:eastAsia="Times New Roman" w:cs="仿宋_GB2312"/>
          <w:kern w:val="0"/>
          <w:sz w:val="28"/>
          <w:szCs w:val="22"/>
          <w:u w:val="single"/>
          <w:lang w:val="zh-CN" w:bidi="zh-CN"/>
        </w:rPr>
        <w:t>x</w:t>
      </w:r>
      <w:r>
        <w:rPr>
          <w:rFonts w:ascii="Times New Roman" w:hAnsi="Times New Roman" w:eastAsia="Times New Roman" w:cs="仿宋_GB2312"/>
          <w:spacing w:val="14"/>
          <w:kern w:val="0"/>
          <w:sz w:val="28"/>
          <w:szCs w:val="22"/>
          <w:u w:val="single"/>
          <w:lang w:val="zh-CN" w:bidi="zh-CN"/>
        </w:rPr>
        <w:t xml:space="preserve"> </w:t>
      </w:r>
      <w:r>
        <w:rPr>
          <w:rFonts w:hint="eastAsia" w:ascii="楷体" w:hAnsi="楷体" w:eastAsia="楷体" w:cs="仿宋_GB2312"/>
          <w:kern w:val="0"/>
          <w:sz w:val="28"/>
          <w:szCs w:val="22"/>
          <w:u w:val="single"/>
          <w:lang w:val="zh-CN" w:bidi="zh-CN"/>
        </w:rPr>
        <w:t>章第</w:t>
      </w:r>
      <w:r>
        <w:rPr>
          <w:rFonts w:hint="eastAsia" w:ascii="楷体" w:hAnsi="楷体" w:eastAsia="楷体" w:cs="仿宋_GB2312"/>
          <w:spacing w:val="-60"/>
          <w:kern w:val="0"/>
          <w:sz w:val="28"/>
          <w:szCs w:val="22"/>
          <w:u w:val="single"/>
          <w:lang w:val="zh-CN" w:bidi="zh-CN"/>
        </w:rPr>
        <w:t xml:space="preserve"> </w:t>
      </w:r>
      <w:r>
        <w:rPr>
          <w:rFonts w:ascii="Times New Roman" w:hAnsi="Times New Roman" w:eastAsia="Times New Roman" w:cs="仿宋_GB2312"/>
          <w:kern w:val="0"/>
          <w:sz w:val="28"/>
          <w:szCs w:val="22"/>
          <w:u w:val="single"/>
          <w:lang w:val="zh-CN" w:bidi="zh-CN"/>
        </w:rPr>
        <w:t>x</w:t>
      </w:r>
      <w:r>
        <w:rPr>
          <w:rFonts w:ascii="Times New Roman" w:hAnsi="Times New Roman" w:eastAsia="Times New Roman" w:cs="仿宋_GB2312"/>
          <w:spacing w:val="11"/>
          <w:kern w:val="0"/>
          <w:sz w:val="28"/>
          <w:szCs w:val="22"/>
          <w:u w:val="single"/>
          <w:lang w:val="zh-CN" w:bidi="zh-CN"/>
        </w:rPr>
        <w:t xml:space="preserve"> </w:t>
      </w:r>
      <w:r>
        <w:rPr>
          <w:rFonts w:hint="eastAsia" w:ascii="楷体" w:hAnsi="楷体" w:eastAsia="楷体" w:cs="仿宋_GB2312"/>
          <w:kern w:val="0"/>
          <w:sz w:val="28"/>
          <w:szCs w:val="22"/>
          <w:u w:val="single"/>
          <w:lang w:val="zh-CN" w:bidi="zh-CN"/>
        </w:rPr>
        <w:t>条第</w:t>
      </w:r>
      <w:r>
        <w:rPr>
          <w:rFonts w:hint="eastAsia" w:ascii="楷体" w:hAnsi="楷体" w:eastAsia="楷体" w:cs="仿宋_GB2312"/>
          <w:spacing w:val="-60"/>
          <w:kern w:val="0"/>
          <w:sz w:val="28"/>
          <w:szCs w:val="22"/>
          <w:u w:val="single"/>
          <w:lang w:val="zh-CN" w:bidi="zh-CN"/>
        </w:rPr>
        <w:t xml:space="preserve"> </w:t>
      </w:r>
      <w:r>
        <w:rPr>
          <w:rFonts w:ascii="Times New Roman" w:hAnsi="Times New Roman" w:eastAsia="Times New Roman" w:cs="仿宋_GB2312"/>
          <w:kern w:val="0"/>
          <w:sz w:val="28"/>
          <w:szCs w:val="22"/>
          <w:u w:val="single"/>
          <w:lang w:val="zh-CN" w:bidi="zh-CN"/>
        </w:rPr>
        <w:t>x</w:t>
      </w:r>
      <w:r>
        <w:rPr>
          <w:rFonts w:ascii="Times New Roman" w:hAnsi="Times New Roman" w:eastAsia="Times New Roman" w:cs="仿宋_GB2312"/>
          <w:spacing w:val="14"/>
          <w:kern w:val="0"/>
          <w:sz w:val="28"/>
          <w:szCs w:val="22"/>
          <w:u w:val="single"/>
          <w:lang w:val="zh-CN" w:bidi="zh-CN"/>
        </w:rPr>
        <w:t xml:space="preserve"> </w:t>
      </w:r>
      <w:r>
        <w:rPr>
          <w:rFonts w:hint="eastAsia" w:ascii="楷体" w:hAnsi="楷体" w:eastAsia="楷体" w:cs="仿宋_GB2312"/>
          <w:kern w:val="0"/>
          <w:sz w:val="28"/>
          <w:szCs w:val="22"/>
          <w:u w:val="single"/>
          <w:lang w:val="zh-CN" w:bidi="zh-CN"/>
        </w:rPr>
        <w:t>款</w:t>
      </w:r>
      <w:r>
        <w:rPr>
          <w:rFonts w:hint="eastAsia" w:ascii="楷体" w:hAnsi="楷体" w:eastAsia="楷体" w:cs="仿宋_GB2312"/>
          <w:kern w:val="0"/>
          <w:sz w:val="28"/>
          <w:szCs w:val="22"/>
          <w:u w:val="single"/>
          <w:lang w:val="zh-CN" w:bidi="zh-CN"/>
        </w:rPr>
        <w:tab/>
      </w:r>
      <w:r>
        <w:rPr>
          <w:rFonts w:hint="eastAsia" w:ascii="楷体" w:hAnsi="楷体" w:eastAsia="楷体" w:cs="仿宋_GB2312"/>
          <w:kern w:val="0"/>
          <w:sz w:val="32"/>
          <w:szCs w:val="22"/>
          <w:lang w:val="zh-CN" w:bidi="zh-CN"/>
        </w:rPr>
        <w:t xml:space="preserve">， </w:t>
      </w:r>
      <w:r>
        <w:rPr>
          <w:rFonts w:ascii="仿宋_GB2312" w:hAnsi="仿宋_GB2312" w:cs="仿宋_GB2312"/>
          <w:spacing w:val="4"/>
          <w:kern w:val="0"/>
          <w:sz w:val="32"/>
          <w:szCs w:val="22"/>
          <w:lang w:val="zh-CN" w:bidi="zh-CN"/>
        </w:rPr>
        <w:t>构成</w:t>
      </w:r>
      <w:r>
        <w:rPr>
          <w:rFonts w:ascii="仿宋_GB2312" w:hAnsi="仿宋_GB2312" w:cs="仿宋_GB2312"/>
          <w:spacing w:val="3"/>
          <w:kern w:val="0"/>
          <w:sz w:val="32"/>
          <w:szCs w:val="22"/>
          <w:u w:val="single"/>
          <w:lang w:val="zh-CN" w:bidi="zh-CN"/>
        </w:rPr>
        <w:t xml:space="preserve"> </w:t>
      </w:r>
      <w:r>
        <w:rPr>
          <w:rFonts w:hint="eastAsia" w:ascii="楷体" w:hAnsi="楷体" w:eastAsia="楷体" w:cs="仿宋_GB2312"/>
          <w:kern w:val="0"/>
          <w:sz w:val="28"/>
          <w:szCs w:val="22"/>
          <w:u w:val="single"/>
          <w:lang w:val="zh-CN" w:bidi="zh-CN"/>
        </w:rPr>
        <w:t>（罪名）</w:t>
      </w:r>
      <w:r>
        <w:rPr>
          <w:rFonts w:hint="eastAsia" w:ascii="楷体" w:hAnsi="楷体" w:eastAsia="楷体" w:cs="仿宋_GB2312"/>
          <w:spacing w:val="25"/>
          <w:kern w:val="0"/>
          <w:sz w:val="28"/>
          <w:szCs w:val="22"/>
          <w:u w:val="single"/>
          <w:lang w:val="zh-CN" w:bidi="zh-CN"/>
        </w:rPr>
        <w:t xml:space="preserve"> </w:t>
      </w:r>
      <w:r>
        <w:rPr>
          <w:rFonts w:ascii="仿宋_GB2312" w:hAnsi="仿宋_GB2312" w:cs="仿宋_GB2312"/>
          <w:spacing w:val="4"/>
          <w:kern w:val="0"/>
          <w:sz w:val="32"/>
          <w:szCs w:val="22"/>
          <w:lang w:val="zh-CN" w:bidi="zh-CN"/>
        </w:rPr>
        <w:t>罪，判决结果</w:t>
      </w:r>
      <w:r>
        <w:rPr>
          <w:rFonts w:ascii="Times New Roman" w:hAnsi="Times New Roman" w:eastAsia="Times New Roman" w:cs="仿宋_GB2312"/>
          <w:spacing w:val="4"/>
          <w:kern w:val="0"/>
          <w:sz w:val="32"/>
          <w:szCs w:val="22"/>
          <w:lang w:val="zh-CN" w:bidi="zh-CN"/>
        </w:rPr>
        <w:t>/</w:t>
      </w:r>
      <w:r>
        <w:rPr>
          <w:rFonts w:ascii="仿宋_GB2312" w:hAnsi="仿宋_GB2312" w:cs="仿宋_GB2312"/>
          <w:spacing w:val="4"/>
          <w:kern w:val="0"/>
          <w:sz w:val="32"/>
          <w:szCs w:val="22"/>
          <w:lang w:val="zh-CN" w:bidi="zh-CN"/>
        </w:rPr>
        <w:t>行</w:t>
      </w:r>
      <w:r>
        <w:rPr>
          <w:rFonts w:ascii="仿宋_GB2312" w:hAnsi="仿宋_GB2312" w:cs="仿宋_GB2312"/>
          <w:kern w:val="0"/>
          <w:sz w:val="32"/>
          <w:szCs w:val="22"/>
          <w:lang w:val="zh-CN" w:bidi="zh-CN"/>
        </w:rPr>
        <w:t>政</w:t>
      </w:r>
      <w:r>
        <w:rPr>
          <w:rFonts w:ascii="仿宋_GB2312" w:hAnsi="仿宋_GB2312" w:cs="仿宋_GB2312"/>
          <w:spacing w:val="4"/>
          <w:kern w:val="0"/>
          <w:sz w:val="32"/>
          <w:szCs w:val="22"/>
          <w:lang w:val="zh-CN" w:bidi="zh-CN"/>
        </w:rPr>
        <w:t>处罚决</w:t>
      </w:r>
      <w:r>
        <w:rPr>
          <w:rFonts w:ascii="仿宋_GB2312" w:hAnsi="仿宋_GB2312" w:cs="仿宋_GB2312"/>
          <w:spacing w:val="5"/>
          <w:kern w:val="0"/>
          <w:sz w:val="32"/>
          <w:szCs w:val="22"/>
          <w:lang w:val="zh-CN" w:bidi="zh-CN"/>
        </w:rPr>
        <w:t>定</w:t>
      </w:r>
      <w:r>
        <w:rPr>
          <w:rFonts w:ascii="仿宋_GB2312" w:hAnsi="仿宋_GB2312" w:cs="仿宋_GB2312"/>
          <w:spacing w:val="5"/>
          <w:kern w:val="0"/>
          <w:sz w:val="32"/>
          <w:szCs w:val="22"/>
          <w:u w:val="single"/>
          <w:lang w:val="zh-CN" w:bidi="zh-CN"/>
        </w:rPr>
        <w:t xml:space="preserve"> </w:t>
      </w:r>
      <w:r>
        <w:rPr>
          <w:rFonts w:ascii="仿宋_GB2312" w:hAnsi="仿宋_GB2312" w:cs="仿宋_GB2312"/>
          <w:spacing w:val="5"/>
          <w:kern w:val="0"/>
          <w:sz w:val="32"/>
          <w:szCs w:val="22"/>
          <w:u w:val="single"/>
          <w:lang w:val="zh-CN" w:bidi="zh-CN"/>
        </w:rPr>
        <w:tab/>
      </w:r>
      <w:r>
        <w:rPr>
          <w:rFonts w:hint="eastAsia" w:ascii="楷体" w:hAnsi="楷体" w:eastAsia="楷体" w:cs="仿宋_GB2312"/>
          <w:kern w:val="0"/>
          <w:sz w:val="28"/>
          <w:szCs w:val="22"/>
          <w:u w:val="single"/>
          <w:lang w:val="zh-CN" w:bidi="zh-CN"/>
        </w:rPr>
        <w:t>（</w:t>
      </w:r>
      <w:r>
        <w:rPr>
          <w:rFonts w:hint="eastAsia" w:ascii="楷体" w:hAnsi="楷体" w:eastAsia="楷体" w:cs="仿宋_GB2312"/>
          <w:spacing w:val="4"/>
          <w:kern w:val="0"/>
          <w:sz w:val="28"/>
          <w:szCs w:val="22"/>
          <w:u w:val="single"/>
          <w:lang w:val="zh-CN" w:bidi="zh-CN"/>
        </w:rPr>
        <w:t>文</w:t>
      </w:r>
      <w:r>
        <w:rPr>
          <w:rFonts w:hint="eastAsia" w:ascii="楷体" w:hAnsi="楷体" w:eastAsia="楷体" w:cs="仿宋_GB2312"/>
          <w:kern w:val="0"/>
          <w:sz w:val="28"/>
          <w:szCs w:val="22"/>
          <w:u w:val="single"/>
          <w:lang w:val="zh-CN" w:bidi="zh-CN"/>
        </w:rPr>
        <w:t>书编号</w:t>
      </w:r>
      <w:r>
        <w:rPr>
          <w:rFonts w:hint="eastAsia" w:ascii="楷体" w:hAnsi="楷体" w:eastAsia="楷体" w:cs="仿宋_GB2312"/>
          <w:spacing w:val="4"/>
          <w:kern w:val="0"/>
          <w:sz w:val="28"/>
          <w:szCs w:val="22"/>
          <w:u w:val="single"/>
          <w:lang w:val="zh-CN" w:bidi="zh-CN"/>
        </w:rPr>
        <w:t>）</w:t>
      </w:r>
      <w:r>
        <w:rPr>
          <w:rFonts w:ascii="仿宋_GB2312" w:hAnsi="仿宋_GB2312" w:cs="仿宋_GB2312"/>
          <w:kern w:val="0"/>
          <w:sz w:val="22"/>
          <w:szCs w:val="22"/>
          <w:lang w:val="zh-CN" w:bidi="zh-CN"/>
        </w:rPr>
        <w:fldChar w:fldCharType="begin"/>
      </w:r>
      <w:r>
        <w:rPr>
          <w:rFonts w:ascii="仿宋_GB2312" w:hAnsi="仿宋_GB2312" w:cs="仿宋_GB2312"/>
          <w:kern w:val="0"/>
          <w:sz w:val="22"/>
          <w:szCs w:val="22"/>
          <w:lang w:val="zh-CN" w:bidi="zh-CN"/>
        </w:rPr>
        <w:instrText xml:space="preserve"> HYPERLINK \l "_bookmark1" </w:instrText>
      </w:r>
      <w:r>
        <w:rPr>
          <w:rFonts w:ascii="仿宋_GB2312" w:hAnsi="仿宋_GB2312" w:cs="仿宋_GB2312"/>
          <w:kern w:val="0"/>
          <w:sz w:val="22"/>
          <w:szCs w:val="22"/>
          <w:lang w:val="zh-CN" w:bidi="zh-CN"/>
        </w:rPr>
        <w:fldChar w:fldCharType="separate"/>
      </w:r>
      <w:r>
        <w:rPr>
          <w:rFonts w:ascii="Times New Roman" w:hAnsi="Times New Roman" w:eastAsia="Times New Roman" w:cs="仿宋_GB2312"/>
          <w:spacing w:val="4"/>
          <w:kern w:val="0"/>
          <w:sz w:val="28"/>
          <w:szCs w:val="22"/>
          <w:u w:val="single"/>
          <w:vertAlign w:val="superscript"/>
          <w:lang w:val="zh-CN" w:bidi="zh-CN"/>
        </w:rPr>
        <w:t xml:space="preserve">2 </w:t>
      </w:r>
      <w:r>
        <w:rPr>
          <w:rFonts w:ascii="Times New Roman" w:hAnsi="Times New Roman" w:eastAsia="Times New Roman" w:cs="仿宋_GB2312"/>
          <w:spacing w:val="4"/>
          <w:kern w:val="0"/>
          <w:sz w:val="28"/>
          <w:szCs w:val="22"/>
          <w:u w:val="single"/>
          <w:vertAlign w:val="superscript"/>
          <w:lang w:val="zh-CN" w:bidi="zh-CN"/>
        </w:rPr>
        <w:fldChar w:fldCharType="end"/>
      </w:r>
      <w:r>
        <w:rPr>
          <w:rFonts w:ascii="仿宋_GB2312" w:hAnsi="仿宋_GB2312" w:cs="仿宋_GB2312"/>
          <w:kern w:val="0"/>
          <w:sz w:val="32"/>
          <w:szCs w:val="22"/>
          <w:vertAlign w:val="baseline"/>
          <w:lang w:val="zh-CN" w:bidi="zh-CN"/>
        </w:rPr>
        <w:t>自</w:t>
      </w:r>
      <w:r>
        <w:rPr>
          <w:rFonts w:hint="eastAsia" w:ascii="楷体" w:hAnsi="楷体" w:eastAsia="楷体" w:cs="仿宋_GB2312"/>
          <w:kern w:val="0"/>
          <w:sz w:val="28"/>
          <w:szCs w:val="22"/>
          <w:u w:val="single"/>
          <w:vertAlign w:val="baseline"/>
          <w:lang w:val="zh-CN" w:bidi="zh-CN"/>
        </w:rPr>
        <w:t>（时间</w:t>
      </w:r>
      <w:r>
        <w:rPr>
          <w:rFonts w:hint="eastAsia" w:ascii="楷体" w:hAnsi="楷体" w:eastAsia="楷体" w:cs="仿宋_GB2312"/>
          <w:spacing w:val="-72"/>
          <w:kern w:val="0"/>
          <w:sz w:val="28"/>
          <w:szCs w:val="22"/>
          <w:u w:val="single"/>
          <w:vertAlign w:val="baseline"/>
          <w:lang w:val="zh-CN" w:bidi="zh-CN"/>
        </w:rPr>
        <w:t xml:space="preserve"> </w:t>
      </w:r>
      <w:r>
        <w:rPr>
          <w:rFonts w:ascii="Times New Roman" w:hAnsi="Times New Roman" w:eastAsia="Times New Roman" w:cs="仿宋_GB2312"/>
          <w:kern w:val="0"/>
          <w:sz w:val="28"/>
          <w:szCs w:val="22"/>
          <w:u w:val="single"/>
          <w:vertAlign w:val="baseline"/>
          <w:lang w:val="zh-CN" w:bidi="zh-CN"/>
        </w:rPr>
        <w:t>YYYY/MM/DD</w:t>
      </w:r>
      <w:r>
        <w:rPr>
          <w:rFonts w:hint="eastAsia" w:ascii="楷体" w:hAnsi="楷体" w:eastAsia="楷体" w:cs="仿宋_GB2312"/>
          <w:kern w:val="0"/>
          <w:sz w:val="28"/>
          <w:szCs w:val="22"/>
          <w:u w:val="single"/>
          <w:vertAlign w:val="baseline"/>
          <w:lang w:val="zh-CN" w:bidi="zh-CN"/>
        </w:rPr>
        <w:t>）</w:t>
      </w:r>
      <w:r>
        <w:rPr>
          <w:rFonts w:ascii="仿宋_GB2312" w:hAnsi="仿宋_GB2312" w:cs="仿宋_GB2312"/>
          <w:kern w:val="0"/>
          <w:sz w:val="32"/>
          <w:szCs w:val="22"/>
          <w:vertAlign w:val="baseline"/>
          <w:lang w:val="zh-CN" w:bidi="zh-CN"/>
        </w:rPr>
        <w:t>生效。</w:t>
      </w:r>
    </w:p>
    <w:p>
      <w:pPr>
        <w:widowControl w:val="0"/>
        <w:autoSpaceDE w:val="0"/>
        <w:autoSpaceDN w:val="0"/>
        <w:spacing w:before="8" w:after="0" w:line="240" w:lineRule="auto"/>
        <w:ind w:left="0" w:right="0"/>
        <w:jc w:val="left"/>
        <w:rPr>
          <w:rFonts w:ascii="仿宋_GB2312" w:hAnsi="仿宋_GB2312" w:eastAsia="仿宋_GB2312" w:cs="仿宋_GB2312"/>
          <w:sz w:val="18"/>
          <w:szCs w:val="32"/>
          <w:lang w:val="zh-CN" w:eastAsia="zh-CN" w:bidi="zh-CN"/>
        </w:rPr>
      </w:pPr>
      <w:r>
        <w:rPr>
          <w:rFonts w:ascii="仿宋_GB2312" w:hAnsi="仿宋_GB2312" w:eastAsia="仿宋_GB2312" w:cs="仿宋_GB2312"/>
          <w:sz w:val="32"/>
          <w:szCs w:val="32"/>
          <w:lang w:val="zh-CN" w:eastAsia="zh-CN" w:bidi="zh-CN"/>
        </w:rPr>
        <mc:AlternateContent>
          <mc:Choice Requires="wps">
            <w:drawing>
              <wp:anchor distT="0" distB="0" distL="114300" distR="114300" simplePos="0" relativeHeight="251662336" behindDoc="1" locked="0" layoutInCell="1" allowOverlap="1">
                <wp:simplePos x="0" y="0"/>
                <wp:positionH relativeFrom="page">
                  <wp:posOffset>1008380</wp:posOffset>
                </wp:positionH>
                <wp:positionV relativeFrom="paragraph">
                  <wp:posOffset>181610</wp:posOffset>
                </wp:positionV>
                <wp:extent cx="182880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18288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4pt;margin-top:14.3pt;height:0pt;width:144pt;mso-position-horizontal-relative:page;mso-wrap-distance-bottom:0pt;mso-wrap-distance-top:0pt;z-index:-251654144;mso-width-relative:page;mso-height-relative:page;" filled="f" stroked="t" coordsize="21600,21600" o:gfxdata="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8t0vzVAAAACQEAAA8AAAAAAAAA&#10;AQAgAAAAIgAAAGRycy9kb3ducmV2LnhtbFBLAQIUABQAAAAIAIdO4kBxjUlm2wEAAJgDAAAOAAAA&#10;AAAAAAEAIAAAACQBAABkcnMvZTJvRG9jLnhtbFBLBQYAAAAABgAGAFkBAABxBQAAAAA=&#10;">
                <v:fill on="f" focussize="0,0"/>
                <v:stroke weight="0.72pt" color="#000000" joinstyle="round"/>
                <v:imagedata o:title=""/>
                <o:lock v:ext="edit" aspectratio="f"/>
                <w10:wrap type="topAndBottom"/>
              </v:line>
            </w:pict>
          </mc:Fallback>
        </mc:AlternateContent>
      </w:r>
    </w:p>
    <w:p>
      <w:pPr>
        <w:autoSpaceDE w:val="0"/>
        <w:autoSpaceDN w:val="0"/>
        <w:spacing w:before="64" w:after="0" w:line="240" w:lineRule="auto"/>
        <w:ind w:left="108" w:right="0" w:firstLine="0" w:firstLineChars="0"/>
        <w:jc w:val="left"/>
        <w:rPr>
          <w:rFonts w:hint="eastAsia" w:ascii="宋体" w:hAnsi="仿宋_GB2312" w:eastAsia="宋体" w:cs="仿宋_GB2312"/>
          <w:kern w:val="0"/>
          <w:sz w:val="18"/>
          <w:szCs w:val="22"/>
          <w:lang w:val="zh-CN" w:bidi="zh-CN"/>
        </w:rPr>
      </w:pPr>
      <w:bookmarkStart w:id="0" w:name="_bookmark0"/>
      <w:bookmarkEnd w:id="0"/>
      <w:r>
        <w:rPr>
          <w:rFonts w:ascii="Calibri" w:hAnsi="仿宋_GB2312" w:eastAsia="Calibri" w:cs="仿宋_GB2312"/>
          <w:kern w:val="0"/>
          <w:position w:val="5"/>
          <w:sz w:val="12"/>
          <w:szCs w:val="22"/>
          <w:lang w:val="zh-CN" w:bidi="zh-CN"/>
        </w:rPr>
        <w:t xml:space="preserve">1 </w:t>
      </w:r>
      <w:r>
        <w:rPr>
          <w:rFonts w:hint="eastAsia" w:ascii="宋体" w:hAnsi="仿宋_GB2312" w:eastAsia="宋体" w:cs="仿宋_GB2312"/>
          <w:kern w:val="0"/>
          <w:sz w:val="18"/>
          <w:szCs w:val="22"/>
          <w:lang w:val="zh-CN" w:bidi="zh-CN"/>
        </w:rPr>
        <w:t xml:space="preserve">受贿主体可隐去单位名称和个人信息，如 </w:t>
      </w:r>
      <w:r>
        <w:rPr>
          <w:rFonts w:ascii="Calibri" w:hAnsi="仿宋_GB2312" w:eastAsia="Calibri" w:cs="仿宋_GB2312"/>
          <w:kern w:val="0"/>
          <w:sz w:val="18"/>
          <w:szCs w:val="22"/>
          <w:lang w:val="zh-CN" w:bidi="zh-CN"/>
        </w:rPr>
        <w:t xml:space="preserve">xx </w:t>
      </w:r>
      <w:r>
        <w:rPr>
          <w:rFonts w:hint="eastAsia" w:ascii="宋体" w:hAnsi="仿宋_GB2312" w:eastAsia="宋体" w:cs="仿宋_GB2312"/>
          <w:kern w:val="0"/>
          <w:sz w:val="18"/>
          <w:szCs w:val="22"/>
          <w:lang w:val="zh-CN" w:bidi="zh-CN"/>
        </w:rPr>
        <w:t xml:space="preserve">市某三级甲等公立医院 </w:t>
      </w:r>
      <w:r>
        <w:rPr>
          <w:rFonts w:ascii="Calibri" w:hAnsi="仿宋_GB2312" w:eastAsia="Calibri" w:cs="仿宋_GB2312"/>
          <w:kern w:val="0"/>
          <w:sz w:val="18"/>
          <w:szCs w:val="22"/>
          <w:lang w:val="zh-CN" w:bidi="zh-CN"/>
        </w:rPr>
        <w:t xml:space="preserve">xx </w:t>
      </w:r>
      <w:r>
        <w:rPr>
          <w:rFonts w:hint="eastAsia" w:ascii="宋体" w:hAnsi="仿宋_GB2312" w:eastAsia="宋体" w:cs="仿宋_GB2312"/>
          <w:kern w:val="0"/>
          <w:sz w:val="18"/>
          <w:szCs w:val="22"/>
          <w:lang w:val="zh-CN" w:bidi="zh-CN"/>
        </w:rPr>
        <w:t>科主任</w:t>
      </w:r>
    </w:p>
    <w:p>
      <w:pPr>
        <w:autoSpaceDE w:val="0"/>
        <w:autoSpaceDN w:val="0"/>
        <w:spacing w:before="2" w:after="0" w:line="240" w:lineRule="auto"/>
        <w:ind w:left="108" w:right="0" w:firstLine="0" w:firstLineChars="0"/>
        <w:jc w:val="left"/>
        <w:rPr>
          <w:rFonts w:hint="eastAsia" w:ascii="宋体" w:hAnsi="仿宋_GB2312" w:eastAsia="宋体" w:cs="仿宋_GB2312"/>
          <w:kern w:val="0"/>
          <w:sz w:val="18"/>
          <w:szCs w:val="22"/>
          <w:lang w:val="zh-CN" w:bidi="zh-CN"/>
        </w:rPr>
      </w:pPr>
      <w:bookmarkStart w:id="1" w:name="_bookmark1"/>
      <w:bookmarkEnd w:id="1"/>
      <w:r>
        <w:rPr>
          <w:rFonts w:ascii="Calibri" w:hAnsi="仿宋_GB2312" w:eastAsia="Calibri" w:cs="仿宋_GB2312"/>
          <w:kern w:val="0"/>
          <w:position w:val="5"/>
          <w:sz w:val="12"/>
          <w:szCs w:val="22"/>
          <w:lang w:val="zh-CN" w:bidi="zh-CN"/>
        </w:rPr>
        <w:t xml:space="preserve">2 </w:t>
      </w:r>
      <w:r>
        <w:rPr>
          <w:rFonts w:hint="eastAsia" w:ascii="宋体" w:hAnsi="仿宋_GB2312" w:eastAsia="宋体" w:cs="仿宋_GB2312"/>
          <w:kern w:val="0"/>
          <w:sz w:val="18"/>
          <w:szCs w:val="22"/>
          <w:lang w:val="zh-CN" w:bidi="zh-CN"/>
        </w:rPr>
        <w:t>法院裁判文书编号、行政执法机关行政处罚决定文书的文号或编号</w:t>
      </w:r>
    </w:p>
    <w:p>
      <w:pPr>
        <w:spacing w:after="0"/>
        <w:jc w:val="left"/>
        <w:rPr>
          <w:rFonts w:hint="eastAsia" w:ascii="宋体" w:eastAsia="宋体"/>
          <w:sz w:val="18"/>
        </w:rPr>
      </w:pPr>
    </w:p>
    <w:p>
      <w:pPr>
        <w:widowControl w:val="0"/>
        <w:numPr>
          <w:ilvl w:val="0"/>
          <w:numId w:val="1"/>
        </w:numPr>
        <w:tabs>
          <w:tab w:val="left" w:pos="728"/>
        </w:tabs>
        <w:autoSpaceDE w:val="0"/>
        <w:autoSpaceDN w:val="0"/>
        <w:spacing w:before="65" w:after="0" w:line="328" w:lineRule="auto"/>
        <w:ind w:left="744" w:right="289" w:hanging="636"/>
        <w:jc w:val="both"/>
        <w:rPr>
          <w:rFonts w:ascii="仿宋_GB2312" w:hAnsi="仿宋_GB2312" w:eastAsia="仿宋_GB2312" w:cs="仿宋_GB2312"/>
          <w:sz w:val="32"/>
          <w:szCs w:val="22"/>
          <w:lang w:val="zh-CN" w:eastAsia="zh-CN" w:bidi="zh-CN"/>
        </w:rPr>
      </w:pPr>
      <w:r>
        <w:rPr>
          <w:rFonts w:ascii="Times New Roman" w:hAnsi="Times New Roman" w:eastAsia="Times New Roman" w:cs="仿宋_GB2312"/>
          <w:w w:val="100"/>
          <w:sz w:val="28"/>
          <w:szCs w:val="22"/>
          <w:u w:val="single"/>
          <w:lang w:val="zh-CN" w:eastAsia="zh-CN" w:bidi="zh-CN"/>
        </w:rPr>
        <w:t xml:space="preserve"> </w:t>
      </w:r>
      <w:r>
        <w:rPr>
          <w:rFonts w:ascii="Times New Roman" w:hAnsi="Times New Roman" w:eastAsia="Times New Roman" w:cs="仿宋_GB2312"/>
          <w:sz w:val="28"/>
          <w:szCs w:val="22"/>
          <w:u w:val="single"/>
          <w:lang w:val="zh-CN" w:eastAsia="zh-CN" w:bidi="zh-CN"/>
        </w:rPr>
        <w:t xml:space="preserve"> </w:t>
      </w:r>
      <w:r>
        <w:rPr>
          <w:rFonts w:ascii="Times New Roman" w:hAnsi="Times New Roman" w:eastAsia="Times New Roman" w:cs="仿宋_GB2312"/>
          <w:spacing w:val="1"/>
          <w:sz w:val="28"/>
          <w:szCs w:val="22"/>
          <w:u w:val="single"/>
          <w:lang w:val="zh-CN" w:eastAsia="zh-CN" w:bidi="zh-CN"/>
        </w:rPr>
        <w:t xml:space="preserve"> </w:t>
      </w:r>
      <w:r>
        <w:rPr>
          <w:rFonts w:hint="eastAsia" w:ascii="楷体" w:hAnsi="楷体" w:eastAsia="楷体" w:cs="仿宋_GB2312"/>
          <w:spacing w:val="57"/>
          <w:sz w:val="28"/>
          <w:szCs w:val="22"/>
          <w:u w:val="single"/>
          <w:lang w:val="zh-CN" w:eastAsia="zh-CN" w:bidi="zh-CN"/>
        </w:rPr>
        <w:t>（</w:t>
      </w:r>
      <w:r>
        <w:rPr>
          <w:rFonts w:hint="eastAsia" w:ascii="楷体" w:hAnsi="楷体" w:eastAsia="楷体" w:cs="仿宋_GB2312"/>
          <w:spacing w:val="56"/>
          <w:sz w:val="28"/>
          <w:szCs w:val="22"/>
          <w:u w:val="single"/>
          <w:lang w:val="zh-CN" w:eastAsia="zh-CN" w:bidi="zh-CN"/>
        </w:rPr>
        <w:t>医药企业</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33"/>
          <w:sz w:val="28"/>
          <w:szCs w:val="22"/>
          <w:lang w:val="zh-CN" w:eastAsia="zh-CN" w:bidi="zh-CN"/>
        </w:rPr>
        <w:t xml:space="preserve"> </w:t>
      </w:r>
      <w:r>
        <w:rPr>
          <w:rFonts w:ascii="仿宋_GB2312" w:hAnsi="仿宋_GB2312" w:eastAsia="仿宋_GB2312" w:cs="仿宋_GB2312"/>
          <w:spacing w:val="57"/>
          <w:sz w:val="32"/>
          <w:szCs w:val="22"/>
          <w:lang w:val="zh-CN" w:eastAsia="zh-CN" w:bidi="zh-CN"/>
        </w:rPr>
        <w:t>于</w:t>
      </w:r>
      <w:r>
        <w:rPr>
          <w:rFonts w:ascii="仿宋_GB2312" w:hAnsi="仿宋_GB2312" w:eastAsia="仿宋_GB2312" w:cs="仿宋_GB2312"/>
          <w:spacing w:val="56"/>
          <w:sz w:val="32"/>
          <w:szCs w:val="22"/>
          <w:u w:val="single"/>
          <w:lang w:val="zh-CN" w:eastAsia="zh-CN" w:bidi="zh-CN"/>
        </w:rPr>
        <w:t xml:space="preserve"> </w:t>
      </w:r>
      <w:r>
        <w:rPr>
          <w:rFonts w:hint="eastAsia" w:ascii="楷体" w:hAnsi="楷体" w:eastAsia="楷体" w:cs="仿宋_GB2312"/>
          <w:spacing w:val="57"/>
          <w:sz w:val="28"/>
          <w:szCs w:val="22"/>
          <w:u w:val="single"/>
          <w:lang w:val="zh-CN" w:eastAsia="zh-CN" w:bidi="zh-CN"/>
        </w:rPr>
        <w:t>（</w:t>
      </w:r>
      <w:r>
        <w:rPr>
          <w:rFonts w:hint="eastAsia" w:ascii="楷体" w:hAnsi="楷体" w:eastAsia="楷体" w:cs="仿宋_GB2312"/>
          <w:spacing w:val="36"/>
          <w:sz w:val="28"/>
          <w:szCs w:val="22"/>
          <w:u w:val="single"/>
          <w:lang w:val="zh-CN" w:eastAsia="zh-CN" w:bidi="zh-CN"/>
        </w:rPr>
        <w:t xml:space="preserve">时间 </w:t>
      </w:r>
      <w:r>
        <w:rPr>
          <w:rFonts w:ascii="Times New Roman" w:hAnsi="Times New Roman" w:eastAsia="Times New Roman" w:cs="仿宋_GB2312"/>
          <w:sz w:val="28"/>
          <w:szCs w:val="22"/>
          <w:u w:val="single"/>
          <w:lang w:val="zh-CN" w:eastAsia="zh-CN" w:bidi="zh-CN"/>
        </w:rPr>
        <w:t>YYYY/MM/DD</w:t>
      </w:r>
      <w:r>
        <w:rPr>
          <w:rFonts w:ascii="Times New Roman" w:hAnsi="Times New Roman" w:eastAsia="Times New Roman" w:cs="仿宋_GB2312"/>
          <w:spacing w:val="-14"/>
          <w:sz w:val="28"/>
          <w:szCs w:val="22"/>
          <w:u w:val="single"/>
          <w:lang w:val="zh-CN" w:eastAsia="zh-CN" w:bidi="zh-CN"/>
        </w:rPr>
        <w:t xml:space="preserve"> </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34"/>
          <w:sz w:val="28"/>
          <w:szCs w:val="22"/>
          <w:lang w:val="zh-CN" w:eastAsia="zh-CN" w:bidi="zh-CN"/>
        </w:rPr>
        <w:t xml:space="preserve"> </w:t>
      </w:r>
      <w:r>
        <w:rPr>
          <w:rFonts w:ascii="仿宋_GB2312" w:hAnsi="仿宋_GB2312" w:eastAsia="仿宋_GB2312" w:cs="仿宋_GB2312"/>
          <w:spacing w:val="57"/>
          <w:sz w:val="32"/>
          <w:szCs w:val="22"/>
          <w:lang w:val="zh-CN" w:eastAsia="zh-CN" w:bidi="zh-CN"/>
        </w:rPr>
        <w:t>至</w:t>
      </w:r>
      <w:r>
        <w:rPr>
          <w:rFonts w:ascii="仿宋_GB2312" w:hAnsi="仿宋_GB2312" w:eastAsia="仿宋_GB2312" w:cs="仿宋_GB2312"/>
          <w:spacing w:val="56"/>
          <w:sz w:val="32"/>
          <w:szCs w:val="22"/>
          <w:u w:val="single"/>
          <w:lang w:val="zh-CN" w:eastAsia="zh-CN" w:bidi="zh-CN"/>
        </w:rPr>
        <w:t xml:space="preserve"> </w:t>
      </w:r>
      <w:r>
        <w:rPr>
          <w:rFonts w:hint="eastAsia" w:ascii="楷体" w:hAnsi="楷体" w:eastAsia="楷体" w:cs="仿宋_GB2312"/>
          <w:spacing w:val="57"/>
          <w:sz w:val="28"/>
          <w:szCs w:val="22"/>
          <w:u w:val="single"/>
          <w:lang w:val="zh-CN" w:eastAsia="zh-CN" w:bidi="zh-CN"/>
        </w:rPr>
        <w:t>（</w:t>
      </w:r>
      <w:r>
        <w:rPr>
          <w:rFonts w:hint="eastAsia" w:ascii="楷体" w:hAnsi="楷体" w:eastAsia="楷体" w:cs="仿宋_GB2312"/>
          <w:spacing w:val="28"/>
          <w:sz w:val="28"/>
          <w:szCs w:val="22"/>
          <w:u w:val="single"/>
          <w:lang w:val="zh-CN" w:eastAsia="zh-CN" w:bidi="zh-CN"/>
        </w:rPr>
        <w:t>时间</w:t>
      </w:r>
      <w:r>
        <w:rPr>
          <w:rFonts w:ascii="Times New Roman" w:hAnsi="Times New Roman" w:eastAsia="Times New Roman" w:cs="仿宋_GB2312"/>
          <w:spacing w:val="28"/>
          <w:sz w:val="28"/>
          <w:szCs w:val="22"/>
          <w:u w:val="single"/>
          <w:lang w:val="zh-CN" w:eastAsia="zh-CN" w:bidi="zh-CN"/>
        </w:rPr>
        <w:t>YYYY/MM/DD</w:t>
      </w:r>
      <w:r>
        <w:rPr>
          <w:rFonts w:hint="eastAsia" w:ascii="楷体" w:hAnsi="楷体" w:eastAsia="楷体" w:cs="仿宋_GB2312"/>
          <w:spacing w:val="28"/>
          <w:sz w:val="28"/>
          <w:szCs w:val="22"/>
          <w:u w:val="single"/>
          <w:lang w:val="zh-CN" w:eastAsia="zh-CN" w:bidi="zh-CN"/>
        </w:rPr>
        <w:t>）</w:t>
      </w:r>
      <w:r>
        <w:rPr>
          <w:rFonts w:hint="eastAsia" w:ascii="楷体" w:hAnsi="楷体" w:eastAsia="楷体" w:cs="仿宋_GB2312"/>
          <w:spacing w:val="-46"/>
          <w:sz w:val="28"/>
          <w:szCs w:val="22"/>
          <w:lang w:val="zh-CN" w:eastAsia="zh-CN" w:bidi="zh-CN"/>
        </w:rPr>
        <w:t xml:space="preserve"> </w:t>
      </w:r>
      <w:r>
        <w:rPr>
          <w:rFonts w:ascii="仿宋_GB2312" w:hAnsi="仿宋_GB2312" w:eastAsia="仿宋_GB2312" w:cs="仿宋_GB2312"/>
          <w:spacing w:val="-37"/>
          <w:sz w:val="32"/>
          <w:szCs w:val="22"/>
          <w:lang w:val="zh-CN" w:eastAsia="zh-CN" w:bidi="zh-CN"/>
        </w:rPr>
        <w:t>，自</w:t>
      </w:r>
      <w:r>
        <w:rPr>
          <w:rFonts w:ascii="仿宋_GB2312" w:hAnsi="仿宋_GB2312" w:eastAsia="仿宋_GB2312" w:cs="仿宋_GB2312"/>
          <w:spacing w:val="93"/>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（开票企业）</w:t>
      </w:r>
      <w:r>
        <w:rPr>
          <w:rFonts w:hint="eastAsia" w:ascii="楷体" w:hAnsi="楷体" w:eastAsia="楷体" w:cs="仿宋_GB2312"/>
          <w:spacing w:val="112"/>
          <w:sz w:val="28"/>
          <w:szCs w:val="22"/>
          <w:lang w:val="zh-CN" w:eastAsia="zh-CN" w:bidi="zh-CN"/>
        </w:rPr>
        <w:t xml:space="preserve"> </w:t>
      </w:r>
      <w:r>
        <w:rPr>
          <w:rFonts w:ascii="仿宋_GB2312" w:hAnsi="仿宋_GB2312" w:eastAsia="仿宋_GB2312" w:cs="仿宋_GB2312"/>
          <w:sz w:val="32"/>
          <w:szCs w:val="22"/>
          <w:lang w:val="zh-CN" w:eastAsia="zh-CN" w:bidi="zh-CN"/>
        </w:rPr>
        <w:t>取得虚开的增值税发票</w:t>
      </w:r>
      <w:r>
        <w:rPr>
          <w:rFonts w:ascii="仿宋_GB2312" w:hAnsi="仿宋_GB2312" w:eastAsia="仿宋_GB2312" w:cs="仿宋_GB2312"/>
          <w:spacing w:val="-20"/>
          <w:sz w:val="32"/>
          <w:szCs w:val="22"/>
          <w:lang w:val="zh-CN" w:eastAsia="zh-CN" w:bidi="zh-CN"/>
        </w:rPr>
        <w:t>张，价税合计</w:t>
      </w:r>
      <w:r>
        <w:rPr>
          <w:rFonts w:ascii="仿宋_GB2312" w:hAnsi="仿宋_GB2312" w:eastAsia="仿宋_GB2312" w:cs="仿宋_GB2312"/>
          <w:sz w:val="32"/>
          <w:szCs w:val="22"/>
          <w:u w:val="single"/>
          <w:lang w:val="zh-CN" w:eastAsia="zh-CN" w:bidi="zh-CN"/>
        </w:rPr>
        <w:t xml:space="preserve"> </w:t>
      </w:r>
      <w:r>
        <w:rPr>
          <w:rFonts w:ascii="仿宋_GB2312" w:hAnsi="仿宋_GB2312" w:eastAsia="仿宋_GB2312" w:cs="仿宋_GB2312"/>
          <w:spacing w:val="-13"/>
          <w:sz w:val="32"/>
          <w:szCs w:val="22"/>
          <w:lang w:val="zh-CN" w:eastAsia="zh-CN" w:bidi="zh-CN"/>
        </w:rPr>
        <w:t xml:space="preserve"> 万元，违反</w:t>
      </w:r>
      <w:r>
        <w:rPr>
          <w:rFonts w:hint="eastAsia" w:ascii="楷体" w:hAnsi="楷体" w:eastAsia="楷体" w:cs="仿宋_GB2312"/>
          <w:sz w:val="28"/>
          <w:szCs w:val="22"/>
          <w:u w:val="single"/>
          <w:lang w:val="zh-CN" w:eastAsia="zh-CN" w:bidi="zh-CN"/>
        </w:rPr>
        <w:t>《</w:t>
      </w:r>
      <w:r>
        <w:rPr>
          <w:rFonts w:ascii="Times New Roman" w:hAnsi="Times New Roman" w:eastAsia="Times New Roman" w:cs="仿宋_GB2312"/>
          <w:sz w:val="28"/>
          <w:szCs w:val="22"/>
          <w:u w:val="single"/>
          <w:lang w:val="zh-CN" w:eastAsia="zh-CN" w:bidi="zh-CN"/>
        </w:rPr>
        <w:t>xxx</w:t>
      </w:r>
      <w:r>
        <w:rPr>
          <w:rFonts w:ascii="Times New Roman" w:hAnsi="Times New Roman" w:eastAsia="Times New Roman" w:cs="仿宋_GB2312"/>
          <w:spacing w:val="-1"/>
          <w:sz w:val="28"/>
          <w:szCs w:val="22"/>
          <w:u w:val="single"/>
          <w:lang w:val="zh-CN" w:eastAsia="zh-CN" w:bidi="zh-CN"/>
        </w:rPr>
        <w:t xml:space="preserve"> </w:t>
      </w:r>
      <w:r>
        <w:rPr>
          <w:rFonts w:hint="eastAsia" w:ascii="楷体" w:hAnsi="楷体" w:eastAsia="楷体" w:cs="仿宋_GB2312"/>
          <w:spacing w:val="-11"/>
          <w:sz w:val="28"/>
          <w:szCs w:val="22"/>
          <w:u w:val="single"/>
          <w:lang w:val="zh-CN" w:eastAsia="zh-CN" w:bidi="zh-CN"/>
        </w:rPr>
        <w:t>法》第</w:t>
      </w:r>
      <w:r>
        <w:rPr>
          <w:rFonts w:ascii="Times New Roman" w:hAnsi="Times New Roman" w:eastAsia="Times New Roman" w:cs="仿宋_GB2312"/>
          <w:sz w:val="28"/>
          <w:szCs w:val="22"/>
          <w:u w:val="single"/>
          <w:lang w:val="zh-CN" w:eastAsia="zh-CN" w:bidi="zh-CN"/>
        </w:rPr>
        <w:t>x</w:t>
      </w:r>
      <w:r>
        <w:rPr>
          <w:rFonts w:ascii="Times New Roman" w:hAnsi="Times New Roman" w:eastAsia="Times New Roman" w:cs="仿宋_GB2312"/>
          <w:spacing w:val="-2"/>
          <w:sz w:val="28"/>
          <w:szCs w:val="22"/>
          <w:u w:val="single"/>
          <w:lang w:val="zh-CN" w:eastAsia="zh-CN" w:bidi="zh-CN"/>
        </w:rPr>
        <w:t xml:space="preserve"> </w:t>
      </w:r>
      <w:r>
        <w:rPr>
          <w:rFonts w:hint="eastAsia" w:ascii="楷体" w:hAnsi="楷体" w:eastAsia="楷体" w:cs="仿宋_GB2312"/>
          <w:spacing w:val="34"/>
          <w:sz w:val="28"/>
          <w:szCs w:val="22"/>
          <w:u w:val="single"/>
          <w:lang w:val="zh-CN" w:eastAsia="zh-CN" w:bidi="zh-CN"/>
        </w:rPr>
        <w:t>章第</w:t>
      </w:r>
      <w:r>
        <w:rPr>
          <w:rFonts w:ascii="Times New Roman" w:hAnsi="Times New Roman" w:eastAsia="Times New Roman" w:cs="仿宋_GB2312"/>
          <w:sz w:val="28"/>
          <w:szCs w:val="22"/>
          <w:u w:val="single"/>
          <w:lang w:val="zh-CN" w:eastAsia="zh-CN" w:bidi="zh-CN"/>
        </w:rPr>
        <w:t>x</w:t>
      </w:r>
      <w:r>
        <w:rPr>
          <w:rFonts w:ascii="Times New Roman" w:hAnsi="Times New Roman" w:eastAsia="Times New Roman" w:cs="仿宋_GB2312"/>
          <w:spacing w:val="-1"/>
          <w:sz w:val="28"/>
          <w:szCs w:val="22"/>
          <w:u w:val="single"/>
          <w:lang w:val="zh-CN" w:eastAsia="zh-CN" w:bidi="zh-CN"/>
        </w:rPr>
        <w:t xml:space="preserve"> </w:t>
      </w:r>
      <w:r>
        <w:rPr>
          <w:rFonts w:hint="eastAsia" w:ascii="楷体" w:hAnsi="楷体" w:eastAsia="楷体" w:cs="仿宋_GB2312"/>
          <w:spacing w:val="33"/>
          <w:sz w:val="28"/>
          <w:szCs w:val="22"/>
          <w:u w:val="single"/>
          <w:lang w:val="zh-CN" w:eastAsia="zh-CN" w:bidi="zh-CN"/>
        </w:rPr>
        <w:t>条第</w:t>
      </w:r>
      <w:r>
        <w:rPr>
          <w:rFonts w:ascii="Times New Roman" w:hAnsi="Times New Roman" w:eastAsia="Times New Roman" w:cs="仿宋_GB2312"/>
          <w:sz w:val="28"/>
          <w:szCs w:val="22"/>
          <w:u w:val="single"/>
          <w:lang w:val="zh-CN" w:eastAsia="zh-CN" w:bidi="zh-CN"/>
        </w:rPr>
        <w:t xml:space="preserve">x </w:t>
      </w:r>
      <w:r>
        <w:rPr>
          <w:rFonts w:hint="eastAsia" w:ascii="楷体" w:hAnsi="楷体" w:eastAsia="楷体" w:cs="仿宋_GB2312"/>
          <w:sz w:val="28"/>
          <w:szCs w:val="22"/>
          <w:u w:val="single"/>
          <w:lang w:val="zh-CN" w:eastAsia="zh-CN" w:bidi="zh-CN"/>
        </w:rPr>
        <w:t>款</w:t>
      </w:r>
      <w:r>
        <w:rPr>
          <w:rFonts w:hint="eastAsia" w:ascii="楷体" w:hAnsi="楷体" w:eastAsia="楷体" w:cs="仿宋_GB2312"/>
          <w:spacing w:val="19"/>
          <w:sz w:val="28"/>
          <w:szCs w:val="22"/>
          <w:lang w:val="zh-CN" w:eastAsia="zh-CN" w:bidi="zh-CN"/>
        </w:rPr>
        <w:t xml:space="preserve"> </w:t>
      </w:r>
      <w:r>
        <w:rPr>
          <w:rFonts w:ascii="仿宋_GB2312" w:hAnsi="仿宋_GB2312" w:eastAsia="仿宋_GB2312" w:cs="仿宋_GB2312"/>
          <w:sz w:val="32"/>
          <w:szCs w:val="22"/>
          <w:lang w:val="zh-CN" w:eastAsia="zh-CN" w:bidi="zh-CN"/>
        </w:rPr>
        <w:t>， 被</w:t>
      </w:r>
      <w:r>
        <w:rPr>
          <w:rFonts w:ascii="仿宋_GB2312" w:hAnsi="仿宋_GB2312" w:eastAsia="仿宋_GB2312" w:cs="仿宋_GB2312"/>
          <w:spacing w:val="10"/>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（行政执法机关名称）</w:t>
      </w:r>
      <w:r>
        <w:rPr>
          <w:rFonts w:hint="eastAsia" w:ascii="楷体" w:hAnsi="楷体" w:eastAsia="楷体" w:cs="仿宋_GB2312"/>
          <w:spacing w:val="26"/>
          <w:sz w:val="28"/>
          <w:szCs w:val="22"/>
          <w:lang w:val="zh-CN" w:eastAsia="zh-CN" w:bidi="zh-CN"/>
        </w:rPr>
        <w:t xml:space="preserve"> </w:t>
      </w:r>
      <w:r>
        <w:rPr>
          <w:rFonts w:ascii="仿宋_GB2312" w:hAnsi="仿宋_GB2312" w:eastAsia="仿宋_GB2312" w:cs="仿宋_GB2312"/>
          <w:sz w:val="32"/>
          <w:szCs w:val="22"/>
          <w:lang w:val="zh-CN" w:eastAsia="zh-CN" w:bidi="zh-CN"/>
        </w:rPr>
        <w:t>处罚，行政处罚决定</w:t>
      </w:r>
      <w:r>
        <w:rPr>
          <w:rFonts w:ascii="仿宋_GB2312" w:hAnsi="仿宋_GB2312" w:eastAsia="仿宋_GB2312" w:cs="仿宋_GB2312"/>
          <w:spacing w:val="6"/>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 xml:space="preserve">（文书编号） </w:t>
      </w:r>
      <w:r>
        <w:rPr>
          <w:rFonts w:ascii="仿宋_GB2312" w:hAnsi="仿宋_GB2312" w:eastAsia="仿宋_GB2312" w:cs="仿宋_GB2312"/>
          <w:sz w:val="32"/>
          <w:szCs w:val="22"/>
          <w:lang w:val="zh-CN" w:eastAsia="zh-CN" w:bidi="zh-CN"/>
        </w:rPr>
        <w:t>自</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25"/>
          <w:sz w:val="28"/>
          <w:szCs w:val="22"/>
          <w:u w:val="single"/>
          <w:lang w:val="zh-CN" w:eastAsia="zh-CN" w:bidi="zh-CN"/>
        </w:rPr>
        <w:t xml:space="preserve">时间 </w:t>
      </w:r>
      <w:r>
        <w:rPr>
          <w:rFonts w:ascii="Times New Roman" w:hAnsi="Times New Roman" w:eastAsia="Times New Roman" w:cs="仿宋_GB2312"/>
          <w:sz w:val="28"/>
          <w:szCs w:val="22"/>
          <w:u w:val="single"/>
          <w:lang w:val="zh-CN" w:eastAsia="zh-CN" w:bidi="zh-CN"/>
        </w:rPr>
        <w:t>YYYY/MM/DD</w:t>
      </w:r>
      <w:r>
        <w:rPr>
          <w:rFonts w:hint="eastAsia" w:ascii="楷体" w:hAnsi="楷体" w:eastAsia="楷体" w:cs="仿宋_GB2312"/>
          <w:sz w:val="28"/>
          <w:szCs w:val="22"/>
          <w:u w:val="single"/>
          <w:lang w:val="zh-CN" w:eastAsia="zh-CN" w:bidi="zh-CN"/>
        </w:rPr>
        <w:t>）</w:t>
      </w:r>
      <w:r>
        <w:rPr>
          <w:rFonts w:ascii="仿宋_GB2312" w:hAnsi="仿宋_GB2312" w:eastAsia="仿宋_GB2312" w:cs="仿宋_GB2312"/>
          <w:sz w:val="32"/>
          <w:szCs w:val="22"/>
          <w:lang w:val="zh-CN" w:eastAsia="zh-CN" w:bidi="zh-CN"/>
        </w:rPr>
        <w:t>生效。</w:t>
      </w:r>
    </w:p>
    <w:p>
      <w:pPr>
        <w:widowControl w:val="0"/>
        <w:numPr>
          <w:ilvl w:val="0"/>
          <w:numId w:val="1"/>
        </w:numPr>
        <w:tabs>
          <w:tab w:val="left" w:pos="620"/>
        </w:tabs>
        <w:autoSpaceDE w:val="0"/>
        <w:autoSpaceDN w:val="0"/>
        <w:spacing w:before="148" w:after="0" w:line="326" w:lineRule="auto"/>
        <w:ind w:left="744" w:right="429" w:hanging="636"/>
        <w:jc w:val="both"/>
        <w:rPr>
          <w:rFonts w:ascii="仿宋_GB2312" w:hAnsi="仿宋_GB2312" w:cs="仿宋_GB2312"/>
          <w:kern w:val="0"/>
          <w:sz w:val="32"/>
          <w:szCs w:val="22"/>
          <w:lang w:val="zh-CN" w:bidi="zh-CN"/>
        </w:rPr>
      </w:pPr>
      <w:r>
        <w:rPr>
          <w:rFonts w:ascii="仿宋_GB2312" w:hAnsi="仿宋_GB2312" w:eastAsia="仿宋_GB2312" w:cs="仿宋_GB2312"/>
          <w:sz w:val="32"/>
          <w:szCs w:val="22"/>
          <w:lang w:val="zh-CN" w:eastAsia="zh-CN" w:bidi="zh-CN"/>
        </w:rPr>
        <w:t>因</w:t>
      </w:r>
      <w:r>
        <w:rPr>
          <w:rFonts w:ascii="仿宋_GB2312" w:hAnsi="仿宋_GB2312" w:eastAsia="仿宋_GB2312" w:cs="仿宋_GB2312"/>
          <w:spacing w:val="48"/>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（药用</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3"/>
          <w:sz w:val="28"/>
          <w:szCs w:val="22"/>
          <w:u w:val="single"/>
          <w:lang w:val="zh-CN" w:eastAsia="zh-CN" w:bidi="zh-CN"/>
        </w:rPr>
        <w:t>医用原料企业</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66"/>
          <w:sz w:val="28"/>
          <w:szCs w:val="22"/>
          <w:lang w:val="zh-CN" w:eastAsia="zh-CN" w:bidi="zh-CN"/>
        </w:rPr>
        <w:t xml:space="preserve"> </w:t>
      </w:r>
      <w:r>
        <w:rPr>
          <w:rFonts w:ascii="仿宋_GB2312" w:hAnsi="仿宋_GB2312" w:eastAsia="仿宋_GB2312" w:cs="仿宋_GB2312"/>
          <w:spacing w:val="45"/>
          <w:sz w:val="32"/>
          <w:szCs w:val="22"/>
          <w:lang w:val="zh-CN" w:eastAsia="zh-CN" w:bidi="zh-CN"/>
        </w:rPr>
        <w:t>对</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药用</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3"/>
          <w:sz w:val="28"/>
          <w:szCs w:val="22"/>
          <w:u w:val="single"/>
          <w:lang w:val="zh-CN" w:eastAsia="zh-CN" w:bidi="zh-CN"/>
        </w:rPr>
        <w:t>医用原料名称</w:t>
      </w:r>
      <w:r>
        <w:rPr>
          <w:rFonts w:hint="eastAsia" w:ascii="楷体" w:hAnsi="楷体" w:eastAsia="楷体" w:cs="仿宋_GB2312"/>
          <w:spacing w:val="-116"/>
          <w:sz w:val="28"/>
          <w:szCs w:val="22"/>
          <w:u w:val="single"/>
          <w:lang w:val="zh-CN" w:eastAsia="zh-CN" w:bidi="zh-CN"/>
        </w:rPr>
        <w:t>）</w:t>
      </w:r>
      <w:r>
        <w:rPr>
          <w:rFonts w:ascii="仿宋_GB2312" w:hAnsi="仿宋_GB2312" w:eastAsia="仿宋_GB2312" w:cs="仿宋_GB2312"/>
          <w:sz w:val="32"/>
          <w:szCs w:val="22"/>
          <w:lang w:val="zh-CN" w:eastAsia="zh-CN" w:bidi="zh-CN"/>
        </w:rPr>
        <w:t>实施垄断， 采购该原料的</w:t>
      </w:r>
      <w:r>
        <w:rPr>
          <w:rFonts w:ascii="仿宋_GB2312" w:hAnsi="仿宋_GB2312" w:eastAsia="仿宋_GB2312" w:cs="仿宋_GB2312"/>
          <w:spacing w:val="149"/>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（医药企业）</w:t>
      </w:r>
      <w:r>
        <w:rPr>
          <w:rFonts w:hint="eastAsia" w:ascii="楷体" w:hAnsi="楷体" w:eastAsia="楷体" w:cs="仿宋_GB2312"/>
          <w:spacing w:val="29"/>
          <w:sz w:val="28"/>
          <w:szCs w:val="22"/>
          <w:lang w:val="zh-CN" w:eastAsia="zh-CN" w:bidi="zh-CN"/>
        </w:rPr>
        <w:t xml:space="preserve"> </w:t>
      </w:r>
      <w:r>
        <w:rPr>
          <w:rFonts w:ascii="仿宋_GB2312" w:hAnsi="仿宋_GB2312" w:eastAsia="仿宋_GB2312" w:cs="仿宋_GB2312"/>
          <w:sz w:val="32"/>
          <w:szCs w:val="22"/>
          <w:lang w:val="zh-CN" w:eastAsia="zh-CN" w:bidi="zh-CN"/>
        </w:rPr>
        <w:t>较大幅度上调</w:t>
      </w:r>
      <w:r>
        <w:rPr>
          <w:rFonts w:ascii="仿宋_GB2312" w:hAnsi="仿宋_GB2312" w:eastAsia="仿宋_GB2312" w:cs="仿宋_GB2312"/>
          <w:spacing w:val="5"/>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（药品</w:t>
      </w:r>
    </w:p>
    <w:p>
      <w:pPr>
        <w:widowControl w:val="0"/>
        <w:numPr>
          <w:ilvl w:val="0"/>
          <w:numId w:val="0"/>
        </w:numPr>
        <w:tabs>
          <w:tab w:val="left" w:pos="620"/>
        </w:tabs>
        <w:autoSpaceDE w:val="0"/>
        <w:autoSpaceDN w:val="0"/>
        <w:spacing w:before="148" w:after="0" w:line="326" w:lineRule="auto"/>
        <w:ind w:leftChars="200" w:right="429" w:rightChars="0"/>
        <w:jc w:val="both"/>
        <w:rPr>
          <w:rFonts w:ascii="仿宋_GB2312" w:hAnsi="仿宋_GB2312" w:eastAsia="仿宋_GB2312" w:cs="仿宋_GB2312"/>
          <w:sz w:val="32"/>
          <w:szCs w:val="32"/>
          <w:lang w:val="zh-CN" w:eastAsia="zh-CN" w:bidi="zh-CN"/>
        </w:rPr>
      </w:pP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z w:val="28"/>
          <w:szCs w:val="22"/>
          <w:u w:val="single"/>
          <w:lang w:val="zh-CN" w:eastAsia="zh-CN" w:bidi="zh-CN"/>
        </w:rPr>
        <w:t>医用耗</w:t>
      </w:r>
      <w:r>
        <w:rPr>
          <w:rFonts w:hint="eastAsia" w:ascii="楷体" w:hAnsi="楷体" w:eastAsia="楷体" w:cs="仿宋_GB2312"/>
          <w:spacing w:val="-3"/>
          <w:sz w:val="28"/>
          <w:szCs w:val="22"/>
          <w:u w:val="single"/>
          <w:lang w:val="zh-CN" w:eastAsia="zh-CN" w:bidi="zh-CN"/>
        </w:rPr>
        <w:t>材通用名称“商品名/</w:t>
      </w:r>
      <w:r>
        <w:rPr>
          <w:rFonts w:hint="eastAsia" w:ascii="楷体" w:hAnsi="楷体" w:eastAsia="楷体" w:cs="仿宋_GB2312"/>
          <w:sz w:val="28"/>
          <w:szCs w:val="22"/>
          <w:u w:val="single"/>
          <w:lang w:val="zh-CN" w:eastAsia="zh-CN" w:bidi="zh-CN"/>
        </w:rPr>
        <w:t>品牌名称</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32"/>
          <w:sz w:val="28"/>
          <w:szCs w:val="22"/>
          <w:lang w:val="zh-CN" w:eastAsia="zh-CN" w:bidi="zh-CN"/>
        </w:rPr>
        <w:t xml:space="preserve"> </w:t>
      </w:r>
      <w:r>
        <w:rPr>
          <w:rFonts w:ascii="仿宋_GB2312" w:hAnsi="仿宋_GB2312" w:eastAsia="仿宋_GB2312" w:cs="仿宋_GB2312"/>
          <w:sz w:val="32"/>
          <w:szCs w:val="22"/>
          <w:lang w:val="zh-CN" w:eastAsia="zh-CN" w:bidi="zh-CN"/>
        </w:rPr>
        <w:t>价格。</w:t>
      </w:r>
      <w:r>
        <w:rPr>
          <w:rFonts w:ascii="仿宋_GB2312" w:hAnsi="仿宋_GB2312" w:eastAsia="仿宋_GB2312" w:cs="仿宋_GB2312"/>
          <w:spacing w:val="9"/>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（药用</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z w:val="28"/>
          <w:szCs w:val="22"/>
          <w:u w:val="single"/>
          <w:lang w:val="zh-CN" w:eastAsia="zh-CN" w:bidi="zh-CN"/>
        </w:rPr>
        <w:t>医用原料企业）</w:t>
      </w:r>
      <w:r>
        <w:rPr>
          <w:rFonts w:ascii="仿宋_GB2312" w:hAnsi="仿宋_GB2312" w:eastAsia="仿宋_GB2312" w:cs="仿宋_GB2312"/>
          <w:sz w:val="32"/>
          <w:szCs w:val="22"/>
          <w:lang w:val="zh-CN" w:eastAsia="zh-CN" w:bidi="zh-CN"/>
        </w:rPr>
        <w:t>被</w:t>
      </w:r>
      <w:r>
        <w:rPr>
          <w:rFonts w:hint="eastAsia" w:ascii="楷体" w:hAnsi="仿宋_GB2312" w:eastAsia="楷体" w:cs="仿宋_GB2312"/>
          <w:spacing w:val="12"/>
          <w:kern w:val="0"/>
          <w:sz w:val="28"/>
          <w:szCs w:val="22"/>
          <w:u w:val="single"/>
          <w:lang w:val="zh-CN" w:bidi="zh-CN"/>
        </w:rPr>
        <w:t>（</w:t>
      </w:r>
      <w:r>
        <w:rPr>
          <w:rFonts w:hint="eastAsia" w:ascii="楷体" w:hAnsi="仿宋_GB2312" w:eastAsia="楷体" w:cs="仿宋_GB2312"/>
          <w:spacing w:val="9"/>
          <w:kern w:val="0"/>
          <w:sz w:val="28"/>
          <w:szCs w:val="22"/>
          <w:u w:val="single"/>
          <w:lang w:val="zh-CN" w:bidi="zh-CN"/>
        </w:rPr>
        <w:t>行政执法机关名称</w:t>
      </w:r>
      <w:r>
        <w:rPr>
          <w:rFonts w:hint="eastAsia" w:ascii="楷体" w:hAnsi="仿宋_GB2312" w:eastAsia="楷体" w:cs="仿宋_GB2312"/>
          <w:kern w:val="0"/>
          <w:sz w:val="28"/>
          <w:szCs w:val="22"/>
          <w:u w:val="single"/>
          <w:lang w:val="zh-CN" w:bidi="zh-CN"/>
        </w:rPr>
        <w:t>）</w:t>
      </w:r>
      <w:r>
        <w:rPr>
          <w:rFonts w:hint="eastAsia" w:ascii="楷体" w:hAnsi="仿宋_GB2312" w:eastAsia="楷体" w:cs="仿宋_GB2312"/>
          <w:spacing w:val="60"/>
          <w:kern w:val="0"/>
          <w:sz w:val="28"/>
          <w:szCs w:val="22"/>
          <w:lang w:val="zh-CN" w:bidi="zh-CN"/>
        </w:rPr>
        <w:t xml:space="preserve"> </w:t>
      </w:r>
      <w:r>
        <w:rPr>
          <w:rFonts w:ascii="仿宋_GB2312" w:hAnsi="仿宋_GB2312" w:cs="仿宋_GB2312"/>
          <w:spacing w:val="12"/>
          <w:kern w:val="0"/>
          <w:sz w:val="32"/>
          <w:szCs w:val="22"/>
          <w:lang w:val="zh-CN" w:bidi="zh-CN"/>
        </w:rPr>
        <w:t>认定构成垄断</w:t>
      </w:r>
      <w:r>
        <w:rPr>
          <w:rFonts w:hint="eastAsia" w:ascii="楷体" w:hAnsi="仿宋_GB2312" w:eastAsia="楷体" w:cs="仿宋_GB2312"/>
          <w:spacing w:val="11"/>
          <w:kern w:val="0"/>
          <w:sz w:val="32"/>
          <w:szCs w:val="22"/>
          <w:lang w:val="zh-CN" w:bidi="zh-CN"/>
        </w:rPr>
        <w:t>，</w:t>
      </w:r>
      <w:r>
        <w:rPr>
          <w:rFonts w:ascii="仿宋_GB2312" w:hAnsi="仿宋_GB2312" w:cs="仿宋_GB2312"/>
          <w:spacing w:val="12"/>
          <w:kern w:val="0"/>
          <w:sz w:val="32"/>
          <w:szCs w:val="22"/>
          <w:lang w:val="zh-CN" w:bidi="zh-CN"/>
        </w:rPr>
        <w:t>相关行政处罚决定</w:t>
      </w:r>
      <w:r>
        <w:rPr>
          <w:rFonts w:hint="eastAsia" w:ascii="楷体" w:hAnsi="仿宋_GB2312" w:eastAsia="楷体" w:cs="仿宋_GB2312"/>
          <w:kern w:val="0"/>
          <w:sz w:val="28"/>
          <w:szCs w:val="22"/>
          <w:u w:val="single"/>
          <w:lang w:val="zh-CN" w:bidi="zh-CN"/>
        </w:rPr>
        <w:t xml:space="preserve">（文书编号） </w:t>
      </w:r>
      <w:r>
        <w:rPr>
          <w:rFonts w:ascii="仿宋_GB2312" w:hAnsi="仿宋_GB2312" w:cs="仿宋_GB2312"/>
          <w:kern w:val="0"/>
          <w:sz w:val="32"/>
          <w:szCs w:val="22"/>
          <w:lang w:val="zh-CN" w:bidi="zh-CN"/>
        </w:rPr>
        <w:t>自</w:t>
      </w:r>
      <w:r>
        <w:rPr>
          <w:rFonts w:hint="eastAsia" w:ascii="楷体" w:hAnsi="仿宋_GB2312" w:eastAsia="楷体" w:cs="仿宋_GB2312"/>
          <w:kern w:val="0"/>
          <w:sz w:val="28"/>
          <w:szCs w:val="22"/>
          <w:u w:val="single"/>
          <w:lang w:val="zh-CN" w:bidi="zh-CN"/>
        </w:rPr>
        <w:t xml:space="preserve">（时间 </w:t>
      </w:r>
      <w:r>
        <w:rPr>
          <w:rFonts w:ascii="Times New Roman" w:hAnsi="仿宋_GB2312" w:eastAsia="Times New Roman" w:cs="仿宋_GB2312"/>
          <w:kern w:val="0"/>
          <w:sz w:val="28"/>
          <w:szCs w:val="22"/>
          <w:u w:val="single"/>
          <w:lang w:val="zh-CN" w:bidi="zh-CN"/>
        </w:rPr>
        <w:t>YYYY/MM/DD</w:t>
      </w:r>
      <w:r>
        <w:rPr>
          <w:rFonts w:hint="eastAsia" w:ascii="楷体" w:hAnsi="仿宋_GB2312" w:eastAsia="楷体" w:cs="仿宋_GB2312"/>
          <w:kern w:val="0"/>
          <w:sz w:val="28"/>
          <w:szCs w:val="22"/>
          <w:u w:val="single"/>
          <w:lang w:val="zh-CN" w:bidi="zh-CN"/>
        </w:rPr>
        <w:t>）</w:t>
      </w:r>
      <w:r>
        <w:rPr>
          <w:rFonts w:ascii="仿宋_GB2312" w:hAnsi="仿宋_GB2312" w:cs="仿宋_GB2312"/>
          <w:kern w:val="0"/>
          <w:sz w:val="32"/>
          <w:szCs w:val="22"/>
          <w:lang w:val="zh-CN" w:bidi="zh-CN"/>
        </w:rPr>
        <w:t>生效后，</w:t>
      </w:r>
      <w:r>
        <w:rPr>
          <w:rFonts w:ascii="仿宋_GB2312" w:hAnsi="仿宋_GB2312" w:cs="仿宋_GB2312"/>
          <w:kern w:val="0"/>
          <w:sz w:val="32"/>
          <w:szCs w:val="22"/>
          <w:u w:val="single"/>
          <w:lang w:val="zh-CN" w:bidi="zh-CN"/>
        </w:rPr>
        <w:t xml:space="preserve"> </w:t>
      </w:r>
      <w:r>
        <w:rPr>
          <w:rFonts w:hint="eastAsia" w:ascii="楷体" w:hAnsi="仿宋_GB2312" w:eastAsia="楷体" w:cs="仿宋_GB2312"/>
          <w:kern w:val="0"/>
          <w:sz w:val="28"/>
          <w:szCs w:val="22"/>
          <w:u w:val="single"/>
          <w:lang w:val="zh-CN" w:bidi="zh-CN"/>
        </w:rPr>
        <w:t>（医药企业）</w:t>
      </w:r>
      <w:r>
        <w:rPr>
          <w:rFonts w:ascii="仿宋_GB2312" w:hAnsi="仿宋_GB2312" w:eastAsia="仿宋_GB2312" w:cs="仿宋_GB2312"/>
          <w:sz w:val="32"/>
          <w:szCs w:val="32"/>
          <w:lang w:val="zh-CN" w:eastAsia="zh-CN" w:bidi="zh-CN"/>
        </w:rPr>
        <w:t>拒绝纠正偏高价格。</w:t>
      </w:r>
    </w:p>
    <w:p>
      <w:pPr>
        <w:widowControl w:val="0"/>
        <w:autoSpaceDE w:val="0"/>
        <w:autoSpaceDN w:val="0"/>
        <w:spacing w:before="0" w:after="0" w:line="240" w:lineRule="auto"/>
        <w:ind w:left="0" w:right="0"/>
        <w:jc w:val="left"/>
        <w:rPr>
          <w:rFonts w:ascii="仿宋_GB2312" w:hAnsi="仿宋_GB2312" w:eastAsia="仿宋_GB2312" w:cs="仿宋_GB2312"/>
          <w:sz w:val="24"/>
          <w:szCs w:val="32"/>
          <w:lang w:val="zh-CN" w:eastAsia="zh-CN" w:bidi="zh-CN"/>
        </w:rPr>
      </w:pPr>
    </w:p>
    <w:p>
      <w:pPr>
        <w:widowControl w:val="0"/>
        <w:numPr>
          <w:ilvl w:val="0"/>
          <w:numId w:val="1"/>
        </w:numPr>
        <w:tabs>
          <w:tab w:val="left" w:pos="621"/>
        </w:tabs>
        <w:autoSpaceDE w:val="0"/>
        <w:autoSpaceDN w:val="0"/>
        <w:spacing w:before="0" w:after="0" w:line="328" w:lineRule="auto"/>
        <w:ind w:left="744" w:right="426" w:hanging="636"/>
        <w:jc w:val="both"/>
        <w:rPr>
          <w:rFonts w:ascii="仿宋_GB2312" w:hAnsi="仿宋_GB2312" w:eastAsia="仿宋_GB2312" w:cs="仿宋_GB2312"/>
          <w:sz w:val="32"/>
          <w:szCs w:val="22"/>
          <w:lang w:val="zh-CN" w:eastAsia="zh-CN" w:bidi="zh-CN"/>
        </w:rPr>
      </w:pPr>
      <w:r>
        <w:rPr>
          <w:rFonts w:ascii="仿宋_GB2312" w:hAnsi="仿宋_GB2312" w:eastAsia="仿宋_GB2312" w:cs="仿宋_GB2312"/>
          <w:spacing w:val="4"/>
          <w:sz w:val="32"/>
          <w:szCs w:val="22"/>
          <w:lang w:val="zh-CN" w:eastAsia="zh-CN" w:bidi="zh-CN"/>
        </w:rPr>
        <w:t>因</w:t>
      </w:r>
      <w:r>
        <w:rPr>
          <w:rFonts w:ascii="仿宋_GB2312" w:hAnsi="仿宋_GB2312" w:eastAsia="仿宋_GB2312" w:cs="仿宋_GB2312"/>
          <w:spacing w:val="6"/>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 xml:space="preserve">（医药企业） </w:t>
      </w:r>
      <w:r>
        <w:rPr>
          <w:rFonts w:hint="eastAsia" w:ascii="楷体" w:hAnsi="楷体" w:eastAsia="楷体" w:cs="仿宋_GB2312"/>
          <w:spacing w:val="54"/>
          <w:sz w:val="28"/>
          <w:szCs w:val="22"/>
          <w:lang w:val="zh-CN" w:eastAsia="zh-CN" w:bidi="zh-CN"/>
        </w:rPr>
        <w:t xml:space="preserve"> </w:t>
      </w:r>
      <w:r>
        <w:rPr>
          <w:rFonts w:ascii="仿宋_GB2312" w:hAnsi="仿宋_GB2312" w:eastAsia="仿宋_GB2312" w:cs="仿宋_GB2312"/>
          <w:sz w:val="32"/>
          <w:szCs w:val="22"/>
          <w:lang w:val="zh-CN" w:eastAsia="zh-CN" w:bidi="zh-CN"/>
        </w:rPr>
        <w:t>较大幅度上调</w:t>
      </w:r>
      <w:r>
        <w:rPr>
          <w:rFonts w:ascii="仿宋_GB2312" w:hAnsi="仿宋_GB2312" w:eastAsia="仿宋_GB2312" w:cs="仿宋_GB2312"/>
          <w:spacing w:val="9"/>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（药品</w:t>
      </w:r>
      <w:r>
        <w:rPr>
          <w:rFonts w:ascii="Times New Roman" w:hAnsi="Times New Roman" w:eastAsia="Times New Roman" w:cs="仿宋_GB2312"/>
          <w:spacing w:val="3"/>
          <w:sz w:val="28"/>
          <w:szCs w:val="22"/>
          <w:u w:val="single"/>
          <w:lang w:val="zh-CN" w:eastAsia="zh-CN" w:bidi="zh-CN"/>
        </w:rPr>
        <w:t>/</w:t>
      </w:r>
      <w:r>
        <w:rPr>
          <w:rFonts w:hint="eastAsia" w:ascii="楷体" w:hAnsi="楷体" w:eastAsia="楷体" w:cs="仿宋_GB2312"/>
          <w:sz w:val="28"/>
          <w:szCs w:val="22"/>
          <w:u w:val="single"/>
          <w:lang w:val="zh-CN" w:eastAsia="zh-CN" w:bidi="zh-CN"/>
        </w:rPr>
        <w:t>医用耗材通用</w:t>
      </w:r>
      <w:r>
        <w:rPr>
          <w:rFonts w:hint="eastAsia" w:ascii="楷体" w:hAnsi="楷体" w:eastAsia="楷体" w:cs="仿宋_GB2312"/>
          <w:spacing w:val="-3"/>
          <w:sz w:val="28"/>
          <w:szCs w:val="22"/>
          <w:u w:val="single"/>
          <w:lang w:val="zh-CN" w:eastAsia="zh-CN" w:bidi="zh-CN"/>
        </w:rPr>
        <w:t>名称“商品名/品牌名称”）</w:t>
      </w:r>
      <w:r>
        <w:rPr>
          <w:rFonts w:hint="eastAsia" w:ascii="楷体" w:hAnsi="楷体" w:eastAsia="楷体" w:cs="仿宋_GB2312"/>
          <w:sz w:val="28"/>
          <w:szCs w:val="22"/>
          <w:lang w:val="zh-CN" w:eastAsia="zh-CN" w:bidi="zh-CN"/>
        </w:rPr>
        <w:t xml:space="preserve"> </w:t>
      </w:r>
      <w:r>
        <w:rPr>
          <w:rFonts w:ascii="仿宋_GB2312" w:hAnsi="仿宋_GB2312" w:eastAsia="仿宋_GB2312" w:cs="仿宋_GB2312"/>
          <w:spacing w:val="-6"/>
          <w:sz w:val="32"/>
          <w:szCs w:val="22"/>
          <w:lang w:val="zh-CN" w:eastAsia="zh-CN" w:bidi="zh-CN"/>
        </w:rPr>
        <w:t>价格，被</w:t>
      </w:r>
      <w:r>
        <w:rPr>
          <w:rFonts w:ascii="仿宋_GB2312" w:hAnsi="仿宋_GB2312" w:eastAsia="仿宋_GB2312" w:cs="仿宋_GB2312"/>
          <w:spacing w:val="142"/>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
          <w:sz w:val="28"/>
          <w:szCs w:val="22"/>
          <w:u w:val="single"/>
          <w:lang w:val="zh-CN" w:eastAsia="zh-CN" w:bidi="zh-CN"/>
        </w:rPr>
        <w:t>行政执法机关名称</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22"/>
          <w:sz w:val="28"/>
          <w:szCs w:val="22"/>
          <w:lang w:val="zh-CN" w:eastAsia="zh-CN" w:bidi="zh-CN"/>
        </w:rPr>
        <w:t xml:space="preserve"> </w:t>
      </w:r>
      <w:r>
        <w:rPr>
          <w:rFonts w:ascii="仿宋_GB2312" w:hAnsi="仿宋_GB2312" w:eastAsia="仿宋_GB2312" w:cs="仿宋_GB2312"/>
          <w:sz w:val="32"/>
          <w:szCs w:val="22"/>
          <w:lang w:val="zh-CN" w:eastAsia="zh-CN" w:bidi="zh-CN"/>
        </w:rPr>
        <w:t>认定</w:t>
      </w:r>
      <w:r>
        <w:rPr>
          <w:rFonts w:ascii="仿宋_GB2312" w:hAnsi="仿宋_GB2312" w:eastAsia="仿宋_GB2312" w:cs="仿宋_GB2312"/>
          <w:spacing w:val="2"/>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违反《</w:t>
      </w:r>
      <w:r>
        <w:rPr>
          <w:rFonts w:ascii="Times New Roman" w:hAnsi="Times New Roman" w:eastAsia="Times New Roman" w:cs="仿宋_GB2312"/>
          <w:sz w:val="28"/>
          <w:szCs w:val="22"/>
          <w:u w:val="single"/>
          <w:lang w:val="zh-CN" w:eastAsia="zh-CN" w:bidi="zh-CN"/>
        </w:rPr>
        <w:t xml:space="preserve">xxx </w:t>
      </w:r>
      <w:r>
        <w:rPr>
          <w:rFonts w:hint="eastAsia" w:ascii="楷体" w:hAnsi="楷体" w:eastAsia="楷体" w:cs="仿宋_GB2312"/>
          <w:spacing w:val="22"/>
          <w:sz w:val="28"/>
          <w:szCs w:val="22"/>
          <w:u w:val="single"/>
          <w:lang w:val="zh-CN" w:eastAsia="zh-CN" w:bidi="zh-CN"/>
        </w:rPr>
        <w:t>法》第</w:t>
      </w:r>
      <w:r>
        <w:rPr>
          <w:rFonts w:ascii="Times New Roman" w:hAnsi="Times New Roman" w:eastAsia="Times New Roman" w:cs="仿宋_GB2312"/>
          <w:sz w:val="28"/>
          <w:szCs w:val="22"/>
          <w:u w:val="single"/>
          <w:lang w:val="zh-CN" w:eastAsia="zh-CN" w:bidi="zh-CN"/>
        </w:rPr>
        <w:t xml:space="preserve">x </w:t>
      </w:r>
      <w:r>
        <w:rPr>
          <w:rFonts w:hint="eastAsia" w:ascii="楷体" w:hAnsi="楷体" w:eastAsia="楷体" w:cs="仿宋_GB2312"/>
          <w:spacing w:val="33"/>
          <w:sz w:val="28"/>
          <w:szCs w:val="22"/>
          <w:u w:val="single"/>
          <w:lang w:val="zh-CN" w:eastAsia="zh-CN" w:bidi="zh-CN"/>
        </w:rPr>
        <w:t>章第</w:t>
      </w:r>
      <w:r>
        <w:rPr>
          <w:rFonts w:ascii="Times New Roman" w:hAnsi="Times New Roman" w:eastAsia="Times New Roman" w:cs="仿宋_GB2312"/>
          <w:sz w:val="28"/>
          <w:szCs w:val="22"/>
          <w:u w:val="single"/>
          <w:lang w:val="zh-CN" w:eastAsia="zh-CN" w:bidi="zh-CN"/>
        </w:rPr>
        <w:t>x</w:t>
      </w:r>
      <w:r>
        <w:rPr>
          <w:rFonts w:ascii="Times New Roman" w:hAnsi="Times New Roman" w:eastAsia="Times New Roman" w:cs="仿宋_GB2312"/>
          <w:spacing w:val="1"/>
          <w:sz w:val="28"/>
          <w:szCs w:val="22"/>
          <w:u w:val="single"/>
          <w:lang w:val="zh-CN" w:eastAsia="zh-CN" w:bidi="zh-CN"/>
        </w:rPr>
        <w:t xml:space="preserve"> </w:t>
      </w:r>
      <w:r>
        <w:rPr>
          <w:rFonts w:hint="eastAsia" w:ascii="楷体" w:hAnsi="楷体" w:eastAsia="楷体" w:cs="仿宋_GB2312"/>
          <w:spacing w:val="33"/>
          <w:sz w:val="28"/>
          <w:szCs w:val="22"/>
          <w:u w:val="single"/>
          <w:lang w:val="zh-CN" w:eastAsia="zh-CN" w:bidi="zh-CN"/>
        </w:rPr>
        <w:t>条第</w:t>
      </w:r>
      <w:r>
        <w:rPr>
          <w:rFonts w:ascii="Times New Roman" w:hAnsi="Times New Roman" w:eastAsia="Times New Roman" w:cs="仿宋_GB2312"/>
          <w:sz w:val="28"/>
          <w:szCs w:val="22"/>
          <w:u w:val="single"/>
          <w:lang w:val="zh-CN" w:eastAsia="zh-CN" w:bidi="zh-CN"/>
        </w:rPr>
        <w:t xml:space="preserve">x </w:t>
      </w:r>
      <w:r>
        <w:rPr>
          <w:rFonts w:hint="eastAsia" w:ascii="楷体" w:hAnsi="楷体" w:eastAsia="楷体" w:cs="仿宋_GB2312"/>
          <w:sz w:val="28"/>
          <w:szCs w:val="22"/>
          <w:u w:val="single"/>
          <w:lang w:val="zh-CN" w:eastAsia="zh-CN" w:bidi="zh-CN"/>
        </w:rPr>
        <w:t xml:space="preserve">款  </w:t>
      </w:r>
      <w:r>
        <w:rPr>
          <w:rFonts w:hint="eastAsia" w:ascii="楷体" w:hAnsi="楷体" w:eastAsia="楷体" w:cs="仿宋_GB2312"/>
          <w:spacing w:val="20"/>
          <w:sz w:val="28"/>
          <w:szCs w:val="22"/>
          <w:lang w:val="zh-CN" w:eastAsia="zh-CN" w:bidi="zh-CN"/>
        </w:rPr>
        <w:t xml:space="preserve"> </w:t>
      </w:r>
      <w:r>
        <w:rPr>
          <w:rFonts w:ascii="仿宋_GB2312" w:hAnsi="仿宋_GB2312" w:eastAsia="仿宋_GB2312" w:cs="仿宋_GB2312"/>
          <w:sz w:val="32"/>
          <w:szCs w:val="22"/>
          <w:lang w:val="zh-CN" w:eastAsia="zh-CN" w:bidi="zh-CN"/>
        </w:rPr>
        <w:t>构成</w:t>
      </w:r>
      <w:r>
        <w:rPr>
          <w:rFonts w:ascii="仿宋_GB2312" w:hAnsi="仿宋_GB2312" w:eastAsia="仿宋_GB2312" w:cs="仿宋_GB2312"/>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垄断</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价格违法</w:t>
      </w:r>
      <w:r>
        <w:rPr>
          <w:rFonts w:hint="eastAsia" w:ascii="楷体" w:hAnsi="楷体" w:eastAsia="楷体" w:cs="仿宋_GB2312"/>
          <w:spacing w:val="137"/>
          <w:sz w:val="28"/>
          <w:szCs w:val="22"/>
          <w:lang w:val="zh-CN" w:eastAsia="zh-CN" w:bidi="zh-CN"/>
        </w:rPr>
        <w:t xml:space="preserve"> </w:t>
      </w:r>
      <w:r>
        <w:rPr>
          <w:rFonts w:hint="eastAsia" w:ascii="楷体" w:hAnsi="楷体" w:eastAsia="楷体" w:cs="仿宋_GB2312"/>
          <w:sz w:val="32"/>
          <w:szCs w:val="22"/>
          <w:lang w:val="zh-CN" w:eastAsia="zh-CN" w:bidi="zh-CN"/>
        </w:rPr>
        <w:t>。</w:t>
      </w:r>
      <w:r>
        <w:rPr>
          <w:rFonts w:ascii="仿宋_GB2312" w:hAnsi="仿宋_GB2312" w:eastAsia="仿宋_GB2312" w:cs="仿宋_GB2312"/>
          <w:sz w:val="32"/>
          <w:szCs w:val="22"/>
          <w:lang w:val="zh-CN" w:eastAsia="zh-CN" w:bidi="zh-CN"/>
        </w:rPr>
        <w:t>相关行政处罚决定</w:t>
      </w:r>
      <w:r>
        <w:rPr>
          <w:rFonts w:ascii="仿宋_GB2312" w:hAnsi="仿宋_GB2312" w:eastAsia="仿宋_GB2312" w:cs="仿宋_GB2312"/>
          <w:spacing w:val="117"/>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（文书编号）</w:t>
      </w:r>
      <w:r>
        <w:rPr>
          <w:rFonts w:hint="eastAsia" w:ascii="楷体" w:hAnsi="楷体" w:eastAsia="楷体" w:cs="仿宋_GB2312"/>
          <w:spacing w:val="-31"/>
          <w:sz w:val="28"/>
          <w:szCs w:val="22"/>
          <w:lang w:val="zh-CN" w:eastAsia="zh-CN" w:bidi="zh-CN"/>
        </w:rPr>
        <w:t xml:space="preserve"> </w:t>
      </w:r>
      <w:r>
        <w:rPr>
          <w:rFonts w:ascii="仿宋_GB2312" w:hAnsi="仿宋_GB2312" w:eastAsia="仿宋_GB2312" w:cs="仿宋_GB2312"/>
          <w:spacing w:val="-53"/>
          <w:sz w:val="32"/>
          <w:szCs w:val="22"/>
          <w:lang w:val="zh-CN" w:eastAsia="zh-CN" w:bidi="zh-CN"/>
        </w:rPr>
        <w:t>自</w:t>
      </w:r>
      <w:r>
        <w:rPr>
          <w:rFonts w:hint="eastAsia" w:ascii="楷体" w:hAnsi="楷体" w:eastAsia="楷体" w:cs="仿宋_GB2312"/>
          <w:sz w:val="28"/>
          <w:szCs w:val="22"/>
          <w:lang w:val="zh-CN" w:eastAsia="zh-CN" w:bidi="zh-CN"/>
        </w:rPr>
        <w:t>（</w:t>
      </w:r>
      <w:r>
        <w:rPr>
          <w:rFonts w:hint="eastAsia" w:ascii="楷体" w:hAnsi="楷体" w:eastAsia="楷体" w:cs="仿宋_GB2312"/>
          <w:spacing w:val="-23"/>
          <w:sz w:val="28"/>
          <w:szCs w:val="22"/>
          <w:u w:val="single"/>
          <w:lang w:val="zh-CN" w:eastAsia="zh-CN" w:bidi="zh-CN"/>
        </w:rPr>
        <w:t xml:space="preserve">时间 </w:t>
      </w:r>
      <w:r>
        <w:rPr>
          <w:rFonts w:ascii="Times New Roman" w:hAnsi="Times New Roman" w:eastAsia="Times New Roman" w:cs="仿宋_GB2312"/>
          <w:spacing w:val="-7"/>
          <w:sz w:val="28"/>
          <w:szCs w:val="22"/>
          <w:u w:val="single"/>
          <w:lang w:val="zh-CN" w:eastAsia="zh-CN" w:bidi="zh-CN"/>
        </w:rPr>
        <w:t>YYYY/MM/DD</w:t>
      </w:r>
      <w:r>
        <w:rPr>
          <w:rFonts w:hint="eastAsia" w:ascii="楷体" w:hAnsi="楷体" w:eastAsia="楷体" w:cs="仿宋_GB2312"/>
          <w:spacing w:val="-7"/>
          <w:sz w:val="28"/>
          <w:szCs w:val="22"/>
          <w:u w:val="single"/>
          <w:lang w:val="zh-CN" w:eastAsia="zh-CN" w:bidi="zh-CN"/>
        </w:rPr>
        <w:t>）</w:t>
      </w:r>
      <w:r>
        <w:rPr>
          <w:rFonts w:ascii="仿宋_GB2312" w:hAnsi="仿宋_GB2312" w:eastAsia="仿宋_GB2312" w:cs="仿宋_GB2312"/>
          <w:sz w:val="32"/>
          <w:szCs w:val="22"/>
          <w:lang w:val="zh-CN" w:eastAsia="zh-CN" w:bidi="zh-CN"/>
        </w:rPr>
        <w:t>生效后，</w:t>
      </w:r>
      <w:r>
        <w:rPr>
          <w:rFonts w:ascii="仿宋_GB2312" w:hAnsi="仿宋_GB2312" w:eastAsia="仿宋_GB2312" w:cs="仿宋_GB2312"/>
          <w:spacing w:val="-21"/>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
          <w:sz w:val="28"/>
          <w:szCs w:val="22"/>
          <w:u w:val="single"/>
          <w:lang w:val="zh-CN" w:eastAsia="zh-CN" w:bidi="zh-CN"/>
        </w:rPr>
        <w:t>医药企业</w:t>
      </w:r>
      <w:r>
        <w:rPr>
          <w:rFonts w:hint="eastAsia" w:ascii="楷体" w:hAnsi="楷体" w:eastAsia="楷体" w:cs="仿宋_GB2312"/>
          <w:sz w:val="28"/>
          <w:szCs w:val="22"/>
          <w:u w:val="single"/>
          <w:lang w:val="zh-CN" w:eastAsia="zh-CN" w:bidi="zh-CN"/>
        </w:rPr>
        <w:t>）</w:t>
      </w:r>
      <w:r>
        <w:rPr>
          <w:rFonts w:ascii="仿宋_GB2312" w:hAnsi="仿宋_GB2312" w:eastAsia="仿宋_GB2312" w:cs="仿宋_GB2312"/>
          <w:sz w:val="32"/>
          <w:szCs w:val="22"/>
          <w:lang w:val="zh-CN" w:eastAsia="zh-CN" w:bidi="zh-CN"/>
        </w:rPr>
        <w:t>拒绝纠正违法价格。</w:t>
      </w:r>
    </w:p>
    <w:p>
      <w:pPr>
        <w:widowControl w:val="0"/>
        <w:numPr>
          <w:ilvl w:val="0"/>
          <w:numId w:val="1"/>
        </w:numPr>
        <w:tabs>
          <w:tab w:val="left" w:pos="620"/>
        </w:tabs>
        <w:autoSpaceDE w:val="0"/>
        <w:autoSpaceDN w:val="0"/>
        <w:spacing w:before="148" w:after="0" w:line="328" w:lineRule="auto"/>
        <w:ind w:left="749" w:right="426" w:hanging="641"/>
        <w:jc w:val="both"/>
        <w:rPr>
          <w:rFonts w:hint="eastAsia" w:ascii="楷体" w:hAnsi="楷体" w:eastAsia="楷体" w:cs="仿宋_GB2312"/>
          <w:sz w:val="32"/>
          <w:szCs w:val="22"/>
          <w:lang w:val="zh-CN" w:eastAsia="zh-CN" w:bidi="zh-CN"/>
        </w:rPr>
      </w:pPr>
      <w:r>
        <w:rPr>
          <w:rFonts w:ascii="仿宋_GB2312" w:hAnsi="仿宋_GB2312" w:eastAsia="仿宋_GB2312" w:cs="仿宋_GB2312"/>
          <w:sz w:val="32"/>
          <w:szCs w:val="22"/>
          <w:lang w:val="zh-CN" w:eastAsia="zh-CN" w:bidi="zh-CN"/>
        </w:rPr>
        <w:t>因</w:t>
      </w:r>
      <w:r>
        <w:rPr>
          <w:rFonts w:ascii="仿宋_GB2312" w:hAnsi="仿宋_GB2312" w:eastAsia="仿宋_GB2312" w:cs="仿宋_GB2312"/>
          <w:spacing w:val="106"/>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
          <w:sz w:val="28"/>
          <w:szCs w:val="22"/>
          <w:u w:val="single"/>
          <w:lang w:val="zh-CN" w:eastAsia="zh-CN" w:bidi="zh-CN"/>
        </w:rPr>
        <w:t>医药企业</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123"/>
          <w:sz w:val="28"/>
          <w:szCs w:val="22"/>
          <w:lang w:val="zh-CN" w:eastAsia="zh-CN" w:bidi="zh-CN"/>
        </w:rPr>
        <w:t xml:space="preserve"> </w:t>
      </w:r>
      <w:r>
        <w:rPr>
          <w:rFonts w:ascii="仿宋_GB2312" w:hAnsi="仿宋_GB2312" w:eastAsia="仿宋_GB2312" w:cs="仿宋_GB2312"/>
          <w:sz w:val="32"/>
          <w:szCs w:val="22"/>
          <w:lang w:val="zh-CN" w:eastAsia="zh-CN" w:bidi="zh-CN"/>
        </w:rPr>
        <w:t>经营的</w:t>
      </w:r>
      <w:r>
        <w:rPr>
          <w:rFonts w:ascii="仿宋_GB2312" w:hAnsi="仿宋_GB2312" w:eastAsia="仿宋_GB2312" w:cs="仿宋_GB2312"/>
          <w:spacing w:val="-61"/>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（药品</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3"/>
          <w:sz w:val="28"/>
          <w:szCs w:val="22"/>
          <w:u w:val="single"/>
          <w:lang w:val="zh-CN" w:eastAsia="zh-CN" w:bidi="zh-CN"/>
        </w:rPr>
        <w:t>医用耗材通用名称</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商品</w:t>
      </w:r>
      <w:r>
        <w:rPr>
          <w:rFonts w:hint="eastAsia" w:ascii="楷体" w:hAnsi="楷体" w:eastAsia="楷体" w:cs="仿宋_GB2312"/>
          <w:spacing w:val="-3"/>
          <w:sz w:val="28"/>
          <w:szCs w:val="22"/>
          <w:u w:val="single"/>
          <w:lang w:val="zh-CN" w:eastAsia="zh-CN" w:bidi="zh-CN"/>
        </w:rPr>
        <w:t>名/品牌名称”）</w:t>
      </w:r>
      <w:r>
        <w:rPr>
          <w:rFonts w:hint="eastAsia" w:ascii="楷体" w:hAnsi="楷体" w:eastAsia="楷体" w:cs="仿宋_GB2312"/>
          <w:spacing w:val="38"/>
          <w:sz w:val="28"/>
          <w:szCs w:val="22"/>
          <w:lang w:val="zh-CN" w:eastAsia="zh-CN" w:bidi="zh-CN"/>
        </w:rPr>
        <w:t xml:space="preserve"> </w:t>
      </w:r>
      <w:r>
        <w:rPr>
          <w:rFonts w:ascii="仿宋_GB2312" w:hAnsi="仿宋_GB2312" w:eastAsia="仿宋_GB2312" w:cs="仿宋_GB2312"/>
          <w:sz w:val="32"/>
          <w:szCs w:val="22"/>
          <w:lang w:val="zh-CN" w:eastAsia="zh-CN" w:bidi="zh-CN"/>
        </w:rPr>
        <w:t>价格出现第</w:t>
      </w:r>
      <w:r>
        <w:rPr>
          <w:rFonts w:ascii="仿宋_GB2312" w:hAnsi="仿宋_GB2312" w:eastAsia="仿宋_GB2312" w:cs="仿宋_GB2312"/>
          <w:spacing w:val="139"/>
          <w:sz w:val="32"/>
          <w:szCs w:val="22"/>
          <w:u w:val="single"/>
          <w:lang w:val="zh-CN" w:eastAsia="zh-CN" w:bidi="zh-CN"/>
        </w:rPr>
        <w:t xml:space="preserve"> </w:t>
      </w:r>
      <w:r>
        <w:rPr>
          <w:rFonts w:hint="eastAsia" w:ascii="楷体" w:hAnsi="楷体" w:eastAsia="楷体" w:cs="仿宋_GB2312"/>
          <w:spacing w:val="-46"/>
          <w:sz w:val="28"/>
          <w:szCs w:val="22"/>
          <w:u w:val="single"/>
          <w:lang w:val="zh-CN" w:eastAsia="zh-CN" w:bidi="zh-CN"/>
        </w:rPr>
        <w:t>（</w:t>
      </w:r>
      <w:r>
        <w:rPr>
          <w:rFonts w:hint="eastAsia" w:ascii="楷体" w:hAnsi="楷体" w:eastAsia="楷体" w:cs="仿宋_GB2312"/>
          <w:spacing w:val="-1"/>
          <w:sz w:val="28"/>
          <w:szCs w:val="22"/>
          <w:u w:val="single"/>
          <w:lang w:val="zh-CN" w:eastAsia="zh-CN" w:bidi="zh-CN"/>
        </w:rPr>
        <w:t xml:space="preserve">《裁量基准 </w:t>
      </w:r>
      <w:r>
        <w:rPr>
          <w:rFonts w:ascii="Times New Roman" w:hAnsi="Times New Roman" w:eastAsia="Times New Roman" w:cs="仿宋_GB2312"/>
          <w:sz w:val="28"/>
          <w:szCs w:val="22"/>
          <w:u w:val="single"/>
          <w:lang w:val="zh-CN" w:eastAsia="zh-CN" w:bidi="zh-CN"/>
        </w:rPr>
        <w:t>2.5.1.1-2.5.1.6</w:t>
      </w:r>
      <w:r>
        <w:rPr>
          <w:rFonts w:hint="eastAsia" w:ascii="楷体" w:hAnsi="楷体" w:eastAsia="楷体" w:cs="仿宋_GB2312"/>
          <w:spacing w:val="-46"/>
          <w:sz w:val="28"/>
          <w:szCs w:val="22"/>
          <w:u w:val="single"/>
          <w:lang w:val="zh-CN" w:eastAsia="zh-CN" w:bidi="zh-CN"/>
        </w:rPr>
        <w:t>》</w:t>
      </w:r>
      <w:r>
        <w:rPr>
          <w:rFonts w:hint="eastAsia" w:ascii="楷体" w:hAnsi="楷体" w:eastAsia="楷体" w:cs="仿宋_GB2312"/>
          <w:sz w:val="28"/>
          <w:szCs w:val="22"/>
          <w:u w:val="single"/>
          <w:lang w:val="zh-CN" w:eastAsia="zh-CN" w:bidi="zh-CN"/>
        </w:rPr>
        <w:t xml:space="preserve">）     </w:t>
      </w:r>
      <w:r>
        <w:rPr>
          <w:rFonts w:hint="eastAsia" w:ascii="楷体" w:hAnsi="楷体" w:eastAsia="楷体" w:cs="仿宋_GB2312"/>
          <w:spacing w:val="17"/>
          <w:sz w:val="28"/>
          <w:szCs w:val="22"/>
          <w:lang w:val="zh-CN" w:eastAsia="zh-CN" w:bidi="zh-CN"/>
        </w:rPr>
        <w:t xml:space="preserve"> </w:t>
      </w:r>
      <w:r>
        <w:rPr>
          <w:rFonts w:ascii="仿宋_GB2312" w:hAnsi="仿宋_GB2312" w:eastAsia="仿宋_GB2312" w:cs="仿宋_GB2312"/>
          <w:sz w:val="32"/>
          <w:szCs w:val="22"/>
          <w:lang w:val="zh-CN" w:eastAsia="zh-CN" w:bidi="zh-CN"/>
        </w:rPr>
        <w:t>类异</w:t>
      </w:r>
      <w:r>
        <w:rPr>
          <w:rFonts w:ascii="仿宋_GB2312" w:hAnsi="仿宋_GB2312" w:eastAsia="仿宋_GB2312" w:cs="仿宋_GB2312"/>
          <w:spacing w:val="-12"/>
          <w:sz w:val="32"/>
          <w:szCs w:val="22"/>
          <w:lang w:val="zh-CN" w:eastAsia="zh-CN" w:bidi="zh-CN"/>
        </w:rPr>
        <w:t>常变动，于</w:t>
      </w:r>
      <w:r>
        <w:rPr>
          <w:rFonts w:hint="eastAsia" w:ascii="楷体" w:hAnsi="楷体" w:eastAsia="楷体" w:cs="仿宋_GB2312"/>
          <w:sz w:val="28"/>
          <w:szCs w:val="22"/>
          <w:u w:val="single"/>
          <w:lang w:val="zh-CN" w:eastAsia="zh-CN" w:bidi="zh-CN"/>
        </w:rPr>
        <w:t>（</w:t>
      </w:r>
      <w:r>
        <w:rPr>
          <w:rFonts w:hint="eastAsia" w:ascii="楷体" w:hAnsi="楷体" w:eastAsia="楷体" w:cs="仿宋_GB2312"/>
          <w:spacing w:val="-23"/>
          <w:sz w:val="28"/>
          <w:szCs w:val="22"/>
          <w:u w:val="single"/>
          <w:lang w:val="zh-CN" w:eastAsia="zh-CN" w:bidi="zh-CN"/>
        </w:rPr>
        <w:t xml:space="preserve">时间 </w:t>
      </w:r>
      <w:r>
        <w:rPr>
          <w:rFonts w:ascii="Times New Roman" w:hAnsi="Times New Roman" w:eastAsia="Times New Roman" w:cs="仿宋_GB2312"/>
          <w:spacing w:val="-4"/>
          <w:sz w:val="28"/>
          <w:szCs w:val="22"/>
          <w:u w:val="single"/>
          <w:lang w:val="zh-CN" w:eastAsia="zh-CN" w:bidi="zh-CN"/>
        </w:rPr>
        <w:t>YYYY/MM/DD</w:t>
      </w:r>
      <w:r>
        <w:rPr>
          <w:rFonts w:hint="eastAsia" w:ascii="楷体" w:hAnsi="楷体" w:eastAsia="楷体" w:cs="仿宋_GB2312"/>
          <w:spacing w:val="-4"/>
          <w:sz w:val="28"/>
          <w:szCs w:val="22"/>
          <w:u w:val="single"/>
          <w:lang w:val="zh-CN" w:eastAsia="zh-CN" w:bidi="zh-CN"/>
        </w:rPr>
        <w:t>）</w:t>
      </w:r>
      <w:r>
        <w:rPr>
          <w:rFonts w:ascii="仿宋_GB2312" w:hAnsi="仿宋_GB2312" w:eastAsia="仿宋_GB2312" w:cs="仿宋_GB2312"/>
          <w:sz w:val="32"/>
          <w:szCs w:val="22"/>
          <w:lang w:val="zh-CN" w:eastAsia="zh-CN" w:bidi="zh-CN"/>
        </w:rPr>
        <w:t>被</w:t>
      </w:r>
      <w:r>
        <w:rPr>
          <w:rFonts w:ascii="仿宋_GB2312" w:hAnsi="仿宋_GB2312" w:eastAsia="仿宋_GB2312" w:cs="仿宋_GB2312"/>
          <w:spacing w:val="135"/>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（省份）</w:t>
      </w:r>
      <w:r>
        <w:rPr>
          <w:rFonts w:hint="eastAsia" w:ascii="楷体" w:hAnsi="楷体" w:eastAsia="楷体" w:cs="仿宋_GB2312"/>
          <w:spacing w:val="17"/>
          <w:sz w:val="28"/>
          <w:szCs w:val="22"/>
          <w:lang w:val="zh-CN" w:eastAsia="zh-CN" w:bidi="zh-CN"/>
        </w:rPr>
        <w:t xml:space="preserve"> </w:t>
      </w:r>
      <w:r>
        <w:rPr>
          <w:rFonts w:ascii="仿宋_GB2312" w:hAnsi="仿宋_GB2312" w:eastAsia="仿宋_GB2312" w:cs="仿宋_GB2312"/>
          <w:sz w:val="32"/>
          <w:szCs w:val="22"/>
          <w:lang w:val="zh-CN" w:eastAsia="zh-CN" w:bidi="zh-CN"/>
        </w:rPr>
        <w:t>医疗保障部门</w:t>
      </w:r>
      <w:r>
        <w:rPr>
          <w:rFonts w:ascii="仿宋_GB2312" w:hAnsi="仿宋_GB2312" w:eastAsia="仿宋_GB2312" w:cs="仿宋_GB2312"/>
          <w:spacing w:val="-18"/>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函询</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调查</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约谈</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z w:val="28"/>
          <w:szCs w:val="22"/>
          <w:u w:val="single"/>
          <w:lang w:val="zh-CN" w:eastAsia="zh-CN" w:bidi="zh-CN"/>
        </w:rPr>
        <w:t>告诫</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z w:val="28"/>
          <w:szCs w:val="22"/>
          <w:u w:val="single"/>
          <w:lang w:val="zh-CN" w:eastAsia="zh-CN" w:bidi="zh-CN"/>
        </w:rPr>
        <w:t>检查</w:t>
      </w:r>
      <w:r>
        <w:rPr>
          <w:rFonts w:hint="eastAsia" w:ascii="楷体" w:hAnsi="楷体" w:eastAsia="楷体" w:cs="仿宋_GB2312"/>
          <w:spacing w:val="3"/>
          <w:sz w:val="28"/>
          <w:szCs w:val="22"/>
          <w:lang w:val="zh-CN" w:eastAsia="zh-CN" w:bidi="zh-CN"/>
        </w:rPr>
        <w:t xml:space="preserve"> </w:t>
      </w:r>
      <w:r>
        <w:rPr>
          <w:rFonts w:ascii="仿宋_GB2312" w:hAnsi="仿宋_GB2312" w:eastAsia="仿宋_GB2312" w:cs="仿宋_GB2312"/>
          <w:spacing w:val="-8"/>
          <w:sz w:val="32"/>
          <w:szCs w:val="22"/>
          <w:lang w:val="zh-CN" w:eastAsia="zh-CN" w:bidi="zh-CN"/>
        </w:rPr>
        <w:t>，企业</w:t>
      </w:r>
      <w:r>
        <w:rPr>
          <w:rFonts w:ascii="仿宋_GB2312" w:hAnsi="仿宋_GB2312" w:eastAsia="仿宋_GB2312" w:cs="仿宋_GB2312"/>
          <w:spacing w:val="4"/>
          <w:sz w:val="32"/>
          <w:szCs w:val="22"/>
          <w:u w:val="single"/>
          <w:lang w:val="zh-CN" w:eastAsia="zh-CN" w:bidi="zh-CN"/>
        </w:rPr>
        <w:t xml:space="preserve">  </w:t>
      </w:r>
      <w:r>
        <w:rPr>
          <w:rFonts w:hint="eastAsia" w:ascii="楷体" w:hAnsi="楷体" w:eastAsia="楷体" w:cs="仿宋_GB2312"/>
          <w:sz w:val="28"/>
          <w:szCs w:val="22"/>
          <w:u w:val="single"/>
          <w:lang w:val="zh-CN" w:eastAsia="zh-CN" w:bidi="zh-CN"/>
        </w:rPr>
        <w:t>推诿</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2"/>
          <w:sz w:val="28"/>
          <w:szCs w:val="22"/>
          <w:u w:val="single"/>
          <w:lang w:val="zh-CN" w:eastAsia="zh-CN" w:bidi="zh-CN"/>
        </w:rPr>
        <w:t>拒绝</w:t>
      </w:r>
      <w:r>
        <w:rPr>
          <w:rFonts w:ascii="Times New Roman" w:hAnsi="Times New Roman" w:eastAsia="Times New Roman" w:cs="仿宋_GB2312"/>
          <w:sz w:val="28"/>
          <w:szCs w:val="22"/>
          <w:u w:val="single"/>
          <w:lang w:val="zh-CN" w:eastAsia="zh-CN" w:bidi="zh-CN"/>
        </w:rPr>
        <w:t>/</w:t>
      </w:r>
      <w:r>
        <w:rPr>
          <w:rFonts w:hint="eastAsia" w:ascii="楷体" w:hAnsi="楷体" w:eastAsia="楷体" w:cs="仿宋_GB2312"/>
          <w:spacing w:val="-3"/>
          <w:sz w:val="28"/>
          <w:szCs w:val="22"/>
          <w:u w:val="single"/>
          <w:lang w:val="zh-CN" w:eastAsia="zh-CN" w:bidi="zh-CN"/>
        </w:rPr>
        <w:t>不能充分说</w:t>
      </w:r>
      <w:r>
        <w:rPr>
          <w:rFonts w:hint="eastAsia" w:ascii="楷体" w:hAnsi="楷体" w:eastAsia="楷体" w:cs="仿宋_GB2312"/>
          <w:sz w:val="28"/>
          <w:szCs w:val="22"/>
          <w:u w:val="single"/>
          <w:lang w:val="zh-CN" w:eastAsia="zh-CN" w:bidi="zh-CN"/>
        </w:rPr>
        <w:t>明原因/作出虚假陈</w:t>
      </w:r>
      <w:r>
        <w:rPr>
          <w:rFonts w:hint="eastAsia" w:ascii="楷体" w:hAnsi="楷体" w:eastAsia="楷体" w:cs="仿宋_GB2312"/>
          <w:spacing w:val="-3"/>
          <w:sz w:val="28"/>
          <w:szCs w:val="22"/>
          <w:u w:val="single"/>
          <w:lang w:val="zh-CN" w:eastAsia="zh-CN" w:bidi="zh-CN"/>
        </w:rPr>
        <w:t>述或承诺</w:t>
      </w:r>
      <w:r>
        <w:rPr>
          <w:rFonts w:hint="eastAsia" w:ascii="楷体" w:hAnsi="楷体" w:eastAsia="楷体" w:cs="仿宋_GB2312"/>
          <w:spacing w:val="-1"/>
          <w:sz w:val="28"/>
          <w:szCs w:val="22"/>
          <w:lang w:val="zh-CN" w:eastAsia="zh-CN" w:bidi="zh-CN"/>
        </w:rPr>
        <w:t xml:space="preserve"> </w:t>
      </w:r>
      <w:r>
        <w:rPr>
          <w:rFonts w:hint="eastAsia" w:ascii="楷体" w:hAnsi="楷体" w:eastAsia="楷体" w:cs="仿宋_GB2312"/>
          <w:sz w:val="32"/>
          <w:szCs w:val="22"/>
          <w:lang w:val="zh-CN" w:eastAsia="zh-CN" w:bidi="zh-CN"/>
        </w:rPr>
        <w:t>。</w:t>
      </w:r>
    </w:p>
    <w:p>
      <w:pPr>
        <w:spacing w:after="0" w:line="328" w:lineRule="auto"/>
        <w:jc w:val="both"/>
        <w:rPr>
          <w:rFonts w:hint="eastAsia" w:ascii="楷体" w:hAnsi="楷体" w:eastAsia="楷体"/>
          <w:sz w:val="32"/>
        </w:rPr>
        <w:sectPr>
          <w:footerReference r:id="rId3" w:type="default"/>
          <w:pgSz w:w="11910" w:h="16840"/>
          <w:pgMar w:top="1580" w:right="1040" w:bottom="1840" w:left="1480" w:header="0" w:footer="1653" w:gutter="0"/>
          <w:pgNumType w:fmt="decimal"/>
        </w:sectPr>
      </w:pPr>
    </w:p>
    <w:p>
      <w:pPr>
        <w:pStyle w:val="5"/>
        <w:bidi w:val="0"/>
        <w:ind w:left="0" w:leftChars="0" w:firstLine="0" w:firstLineChars="0"/>
        <w:rPr>
          <w:rFonts w:hint="default"/>
          <w:lang w:val="en-US" w:eastAsia="zh-CN"/>
        </w:rPr>
      </w:pPr>
      <w:r>
        <w:rPr>
          <w:rFonts w:hint="eastAsia"/>
          <w:lang w:val="en-US" w:eastAsia="zh-CN"/>
        </w:rPr>
        <w:t>附件4</w:t>
      </w:r>
    </w:p>
    <w:p>
      <w:pPr>
        <w:pStyle w:val="3"/>
        <w:bidi w:val="0"/>
        <w:rPr>
          <w:rFonts w:hint="eastAsia"/>
          <w:lang w:val="zh-CN" w:eastAsia="zh-CN"/>
        </w:rPr>
      </w:pPr>
      <w:r>
        <w:rPr>
          <w:rFonts w:hint="eastAsia"/>
          <w:lang w:val="zh-CN" w:eastAsia="zh-CN"/>
        </w:rPr>
        <w:t>医药企业修复信用措施</w:t>
      </w:r>
    </w:p>
    <w:p>
      <w:pPr>
        <w:keepNext w:val="0"/>
        <w:keepLines w:val="0"/>
        <w:pageBreakBefore w:val="0"/>
        <w:widowControl w:val="0"/>
        <w:numPr>
          <w:ilvl w:val="0"/>
          <w:numId w:val="0"/>
        </w:numPr>
        <w:kinsoku/>
        <w:wordWrap/>
        <w:overflowPunct/>
        <w:topLinePunct w:val="0"/>
        <w:autoSpaceDE/>
        <w:autoSpaceDN/>
        <w:bidi w:val="0"/>
        <w:adjustRightInd/>
        <w:snapToGrid/>
        <w:spacing w:before="55" w:line="560" w:lineRule="exact"/>
        <w:ind w:right="436" w:rightChars="0" w:firstLine="640" w:firstLineChars="200"/>
        <w:jc w:val="both"/>
        <w:textAlignment w:val="auto"/>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一、自动修复</w:t>
      </w:r>
    </w:p>
    <w:p>
      <w:pPr>
        <w:keepNext w:val="0"/>
        <w:keepLines w:val="0"/>
        <w:pageBreakBefore w:val="0"/>
        <w:widowControl w:val="0"/>
        <w:numPr>
          <w:ilvl w:val="0"/>
          <w:numId w:val="0"/>
        </w:numPr>
        <w:kinsoku/>
        <w:wordWrap/>
        <w:overflowPunct/>
        <w:topLinePunct w:val="0"/>
        <w:autoSpaceDE/>
        <w:autoSpaceDN/>
        <w:bidi w:val="0"/>
        <w:adjustRightInd/>
        <w:snapToGrid/>
        <w:spacing w:before="55" w:line="560" w:lineRule="exact"/>
        <w:ind w:right="436"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cs="仿宋_GB2312"/>
          <w:kern w:val="2"/>
          <w:sz w:val="32"/>
          <w:szCs w:val="32"/>
          <w:lang w:val="en-US" w:eastAsia="zh-CN" w:bidi="zh-CN"/>
        </w:rPr>
        <w:t>1.</w:t>
      </w:r>
      <w:r>
        <w:rPr>
          <w:rFonts w:hint="eastAsia" w:ascii="仿宋_GB2312" w:hAnsi="仿宋_GB2312" w:eastAsia="仿宋_GB2312" w:cs="仿宋_GB2312"/>
          <w:kern w:val="2"/>
          <w:sz w:val="32"/>
          <w:szCs w:val="32"/>
          <w:lang w:val="en-US" w:eastAsia="zh-CN" w:bidi="zh-CN"/>
        </w:rPr>
        <w:t>失信行为时间超过3年的，失信信息保留但不再作为信用评级所依据的事实。具体事项自动修复时间不宜以3年为周期的，在裁量基准中另行规定。</w:t>
      </w:r>
    </w:p>
    <w:p>
      <w:pPr>
        <w:keepNext w:val="0"/>
        <w:keepLines w:val="0"/>
        <w:pageBreakBefore w:val="0"/>
        <w:widowControl w:val="0"/>
        <w:numPr>
          <w:ilvl w:val="0"/>
          <w:numId w:val="0"/>
        </w:numPr>
        <w:kinsoku/>
        <w:wordWrap/>
        <w:overflowPunct/>
        <w:topLinePunct w:val="0"/>
        <w:autoSpaceDE/>
        <w:autoSpaceDN/>
        <w:bidi w:val="0"/>
        <w:adjustRightInd/>
        <w:snapToGrid/>
        <w:spacing w:before="55" w:line="560" w:lineRule="exact"/>
        <w:ind w:right="436"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cs="仿宋_GB2312"/>
          <w:kern w:val="2"/>
          <w:sz w:val="32"/>
          <w:szCs w:val="32"/>
          <w:lang w:val="en-US" w:eastAsia="zh-CN" w:bidi="zh-CN"/>
        </w:rPr>
        <w:t>2.</w:t>
      </w:r>
      <w:r>
        <w:rPr>
          <w:rFonts w:hint="eastAsia" w:ascii="仿宋_GB2312" w:hAnsi="仿宋_GB2312" w:eastAsia="仿宋_GB2312" w:cs="仿宋_GB2312"/>
          <w:kern w:val="2"/>
          <w:sz w:val="32"/>
          <w:szCs w:val="32"/>
          <w:lang w:val="en-US" w:eastAsia="zh-CN" w:bidi="zh-CN"/>
        </w:rPr>
        <w:t>因认定事实不清或认定事实错误，相关司法判决、行政处罚决定被依法撤销的，涉事企业可向省</w:t>
      </w:r>
      <w:r>
        <w:rPr>
          <w:rFonts w:hint="eastAsia" w:ascii="仿宋_GB2312" w:hAnsi="仿宋_GB2312" w:cs="仿宋_GB2312"/>
          <w:kern w:val="2"/>
          <w:sz w:val="32"/>
          <w:szCs w:val="32"/>
          <w:lang w:val="en-US" w:eastAsia="zh-CN" w:bidi="zh-CN"/>
        </w:rPr>
        <w:t>交易中心</w:t>
      </w:r>
      <w:r>
        <w:rPr>
          <w:rFonts w:hint="eastAsia" w:ascii="仿宋_GB2312" w:hAnsi="仿宋_GB2312" w:eastAsia="仿宋_GB2312" w:cs="仿宋_GB2312"/>
          <w:kern w:val="2"/>
          <w:sz w:val="32"/>
          <w:szCs w:val="32"/>
          <w:lang w:val="en-US" w:eastAsia="zh-CN" w:bidi="zh-CN"/>
        </w:rPr>
        <w:t>申请，经逐级核实后重新评价评级。</w:t>
      </w:r>
    </w:p>
    <w:p>
      <w:pPr>
        <w:keepNext w:val="0"/>
        <w:keepLines w:val="0"/>
        <w:pageBreakBefore w:val="0"/>
        <w:widowControl w:val="0"/>
        <w:numPr>
          <w:ilvl w:val="0"/>
          <w:numId w:val="0"/>
        </w:numPr>
        <w:kinsoku/>
        <w:wordWrap/>
        <w:overflowPunct/>
        <w:topLinePunct w:val="0"/>
        <w:autoSpaceDE/>
        <w:autoSpaceDN/>
        <w:bidi w:val="0"/>
        <w:adjustRightInd/>
        <w:snapToGrid/>
        <w:spacing w:before="55" w:line="560" w:lineRule="exact"/>
        <w:ind w:leftChars="0" w:right="436"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cs="仿宋_GB2312"/>
          <w:kern w:val="2"/>
          <w:sz w:val="32"/>
          <w:szCs w:val="32"/>
          <w:lang w:val="en-US" w:eastAsia="zh-CN" w:bidi="zh-CN"/>
        </w:rPr>
        <w:t>3.</w:t>
      </w:r>
      <w:r>
        <w:rPr>
          <w:rFonts w:ascii="仿宋_GB2312" w:hAnsi="仿宋_GB2312" w:eastAsia="仿宋_GB2312" w:cs="仿宋_GB2312"/>
          <w:kern w:val="2"/>
          <w:sz w:val="32"/>
          <w:szCs w:val="32"/>
          <w:lang w:val="zh-CN" w:eastAsia="zh-CN" w:bidi="zh-CN"/>
        </w:rPr>
        <w:t>失信行为的时效标准根据失信行为的类型分别计算。</w:t>
      </w:r>
    </w:p>
    <w:p>
      <w:pPr>
        <w:keepNext w:val="0"/>
        <w:keepLines w:val="0"/>
        <w:pageBreakBefore w:val="0"/>
        <w:widowControl w:val="0"/>
        <w:numPr>
          <w:ilvl w:val="0"/>
          <w:numId w:val="0"/>
        </w:numPr>
        <w:kinsoku/>
        <w:wordWrap/>
        <w:overflowPunct/>
        <w:topLinePunct w:val="0"/>
        <w:autoSpaceDE/>
        <w:autoSpaceDN/>
        <w:bidi w:val="0"/>
        <w:adjustRightInd/>
        <w:snapToGrid/>
        <w:spacing w:before="55" w:line="560" w:lineRule="exact"/>
        <w:ind w:right="436" w:rightChars="0" w:firstLine="640" w:firstLineChars="200"/>
        <w:jc w:val="both"/>
        <w:textAlignment w:val="auto"/>
        <w:rPr>
          <w:rFonts w:hint="eastAsia" w:ascii="仿宋_GB2312" w:hAnsi="仿宋_GB2312" w:eastAsia="仿宋_GB2312" w:cs="仿宋_GB2312"/>
          <w:kern w:val="2"/>
          <w:sz w:val="32"/>
          <w:szCs w:val="32"/>
          <w:lang w:val="en-US" w:eastAsia="zh-CN" w:bidi="zh-CN"/>
        </w:rPr>
      </w:pPr>
      <w:r>
        <w:rPr>
          <w:rFonts w:hint="eastAsia" w:ascii="仿宋_GB2312" w:hAnsi="仿宋_GB2312" w:cs="仿宋_GB2312"/>
          <w:kern w:val="2"/>
          <w:sz w:val="32"/>
          <w:szCs w:val="32"/>
          <w:lang w:val="en-US" w:eastAsia="zh-CN" w:bidi="zh-CN"/>
        </w:rPr>
        <w:t>3.</w:t>
      </w:r>
      <w:r>
        <w:rPr>
          <w:rFonts w:hint="eastAsia" w:ascii="仿宋_GB2312" w:hAnsi="仿宋_GB2312" w:eastAsia="仿宋_GB2312" w:cs="仿宋_GB2312"/>
          <w:kern w:val="2"/>
          <w:sz w:val="32"/>
          <w:szCs w:val="32"/>
          <w:lang w:val="en-US" w:eastAsia="zh-CN" w:bidi="zh-CN"/>
        </w:rPr>
        <w:t>1属于</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1和2的失信行为，时效标准的起始时间自法院判决或相关执法部门行政处罚决定的生效之日起计算。其中，法院判决以初审判决的生效之日为准。</w:t>
      </w:r>
    </w:p>
    <w:p>
      <w:pPr>
        <w:keepNext w:val="0"/>
        <w:keepLines w:val="0"/>
        <w:pageBreakBefore w:val="0"/>
        <w:widowControl w:val="0"/>
        <w:numPr>
          <w:ilvl w:val="0"/>
          <w:numId w:val="0"/>
        </w:numPr>
        <w:tabs>
          <w:tab w:val="left" w:pos="1710"/>
        </w:tabs>
        <w:kinsoku/>
        <w:wordWrap/>
        <w:overflowPunct/>
        <w:topLinePunct w:val="0"/>
        <w:autoSpaceDE/>
        <w:autoSpaceDN/>
        <w:bidi w:val="0"/>
        <w:adjustRightInd/>
        <w:snapToGrid/>
        <w:spacing w:before="65" w:after="0" w:line="560" w:lineRule="exact"/>
        <w:ind w:left="109" w:right="433" w:rightChars="0" w:firstLine="524" w:firstLineChars="200"/>
        <w:jc w:val="left"/>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29"/>
          <w:kern w:val="2"/>
          <w:sz w:val="32"/>
          <w:szCs w:val="24"/>
          <w:lang w:val="en-US" w:eastAsia="zh-CN" w:bidi="zh-CN"/>
        </w:rPr>
        <w:t>3.</w:t>
      </w:r>
      <w:r>
        <w:rPr>
          <w:rFonts w:hint="eastAsia" w:ascii="仿宋_GB2312" w:hAnsi="仿宋_GB2312" w:eastAsia="仿宋_GB2312" w:cs="仿宋_GB2312"/>
          <w:spacing w:val="-29"/>
          <w:kern w:val="2"/>
          <w:sz w:val="32"/>
          <w:szCs w:val="24"/>
          <w:lang w:val="en-US" w:eastAsia="zh-CN" w:bidi="zh-CN"/>
        </w:rPr>
        <w:t xml:space="preserve">2 </w:t>
      </w:r>
      <w:r>
        <w:rPr>
          <w:rFonts w:ascii="仿宋_GB2312" w:hAnsi="仿宋_GB2312" w:eastAsia="仿宋_GB2312" w:cs="仿宋_GB2312"/>
          <w:spacing w:val="-29"/>
          <w:kern w:val="2"/>
          <w:sz w:val="32"/>
          <w:szCs w:val="24"/>
          <w:lang w:val="zh-CN" w:eastAsia="zh-CN" w:bidi="zh-CN"/>
        </w:rPr>
        <w:t xml:space="preserve">属于 </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Times New Roman" w:hAnsi="仿宋_GB2312" w:eastAsia="Times New Roman" w:cs="仿宋_GB2312"/>
          <w:kern w:val="2"/>
          <w:sz w:val="32"/>
          <w:szCs w:val="24"/>
          <w:lang w:val="zh-CN" w:eastAsia="zh-CN" w:bidi="zh-CN"/>
        </w:rPr>
        <w:t>3</w:t>
      </w:r>
      <w:r>
        <w:rPr>
          <w:rFonts w:ascii="仿宋_GB2312" w:hAnsi="仿宋_GB2312" w:eastAsia="仿宋_GB2312" w:cs="仿宋_GB2312"/>
          <w:spacing w:val="-42"/>
          <w:kern w:val="2"/>
          <w:sz w:val="32"/>
          <w:szCs w:val="24"/>
          <w:lang w:val="zh-CN" w:eastAsia="zh-CN" w:bidi="zh-CN"/>
        </w:rPr>
        <w:t xml:space="preserve">和 </w:t>
      </w:r>
      <w:r>
        <w:rPr>
          <w:rFonts w:ascii="Times New Roman" w:hAnsi="仿宋_GB2312" w:eastAsia="Times New Roman" w:cs="仿宋_GB2312"/>
          <w:kern w:val="2"/>
          <w:sz w:val="32"/>
          <w:szCs w:val="24"/>
          <w:lang w:val="zh-CN" w:eastAsia="zh-CN" w:bidi="zh-CN"/>
        </w:rPr>
        <w:t>4</w:t>
      </w:r>
      <w:r>
        <w:rPr>
          <w:rFonts w:ascii="仿宋_GB2312" w:hAnsi="仿宋_GB2312" w:eastAsia="仿宋_GB2312" w:cs="仿宋_GB2312"/>
          <w:spacing w:val="-12"/>
          <w:kern w:val="2"/>
          <w:sz w:val="32"/>
          <w:szCs w:val="24"/>
          <w:lang w:val="zh-CN" w:eastAsia="zh-CN" w:bidi="zh-CN"/>
        </w:rPr>
        <w:t>的失信行为，时效标准的起始时间自企业纠正价格之日起计算。</w:t>
      </w:r>
    </w:p>
    <w:p>
      <w:pPr>
        <w:keepNext w:val="0"/>
        <w:keepLines w:val="0"/>
        <w:pageBreakBefore w:val="0"/>
        <w:widowControl w:val="0"/>
        <w:numPr>
          <w:ilvl w:val="0"/>
          <w:numId w:val="0"/>
        </w:numPr>
        <w:tabs>
          <w:tab w:val="left" w:pos="1725"/>
        </w:tabs>
        <w:kinsoku/>
        <w:wordWrap/>
        <w:overflowPunct/>
        <w:topLinePunct w:val="0"/>
        <w:autoSpaceDE/>
        <w:autoSpaceDN/>
        <w:bidi w:val="0"/>
        <w:adjustRightInd/>
        <w:snapToGrid/>
        <w:spacing w:before="5" w:after="0" w:line="560" w:lineRule="exact"/>
        <w:ind w:left="109" w:right="436" w:rightChars="0" w:firstLine="540" w:firstLineChars="200"/>
        <w:jc w:val="left"/>
        <w:textAlignment w:val="auto"/>
        <w:rPr>
          <w:rFonts w:ascii="仿宋_GB2312" w:hAnsi="仿宋_GB2312" w:eastAsia="仿宋_GB2312" w:cs="仿宋_GB2312"/>
          <w:kern w:val="2"/>
          <w:sz w:val="32"/>
          <w:szCs w:val="24"/>
          <w:lang w:val="zh-CN" w:eastAsia="zh-CN" w:bidi="zh-CN"/>
        </w:rPr>
      </w:pPr>
      <w:r>
        <w:rPr>
          <w:rFonts w:hint="eastAsia" w:ascii="仿宋_GB2312" w:hAnsi="仿宋_GB2312" w:eastAsia="仿宋_GB2312" w:cs="仿宋_GB2312"/>
          <w:spacing w:val="-25"/>
          <w:kern w:val="2"/>
          <w:sz w:val="32"/>
          <w:szCs w:val="24"/>
          <w:lang w:val="en-US" w:eastAsia="zh-CN" w:bidi="zh-CN"/>
        </w:rPr>
        <w:t>3.</w:t>
      </w:r>
      <w:r>
        <w:rPr>
          <w:rFonts w:hint="eastAsia" w:ascii="仿宋_GB2312" w:hAnsi="仿宋_GB2312" w:cs="仿宋_GB2312"/>
          <w:spacing w:val="-25"/>
          <w:kern w:val="2"/>
          <w:sz w:val="32"/>
          <w:szCs w:val="24"/>
          <w:lang w:val="en-US" w:eastAsia="zh-CN" w:bidi="zh-CN"/>
        </w:rPr>
        <w:t>3</w:t>
      </w:r>
      <w:r>
        <w:rPr>
          <w:rFonts w:hint="eastAsia" w:ascii="仿宋_GB2312" w:hAnsi="仿宋_GB2312" w:eastAsia="仿宋_GB2312" w:cs="仿宋_GB2312"/>
          <w:spacing w:val="-25"/>
          <w:kern w:val="2"/>
          <w:sz w:val="32"/>
          <w:szCs w:val="24"/>
          <w:lang w:val="en-US" w:eastAsia="zh-CN" w:bidi="zh-CN"/>
        </w:rPr>
        <w:t xml:space="preserve"> </w:t>
      </w:r>
      <w:r>
        <w:rPr>
          <w:rFonts w:ascii="仿宋_GB2312" w:hAnsi="仿宋_GB2312" w:eastAsia="仿宋_GB2312" w:cs="仿宋_GB2312"/>
          <w:spacing w:val="-25"/>
          <w:kern w:val="2"/>
          <w:sz w:val="32"/>
          <w:szCs w:val="24"/>
          <w:lang w:val="zh-CN" w:eastAsia="zh-CN" w:bidi="zh-CN"/>
        </w:rPr>
        <w:t>属于</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Times New Roman" w:hAnsi="仿宋_GB2312" w:eastAsia="Times New Roman" w:cs="仿宋_GB2312"/>
          <w:kern w:val="2"/>
          <w:sz w:val="32"/>
          <w:szCs w:val="24"/>
          <w:lang w:val="zh-CN" w:eastAsia="zh-CN" w:bidi="zh-CN"/>
        </w:rPr>
        <w:t>5</w:t>
      </w:r>
      <w:r>
        <w:rPr>
          <w:rFonts w:ascii="仿宋_GB2312" w:hAnsi="仿宋_GB2312" w:eastAsia="仿宋_GB2312" w:cs="仿宋_GB2312"/>
          <w:spacing w:val="-1"/>
          <w:kern w:val="2"/>
          <w:sz w:val="32"/>
          <w:szCs w:val="24"/>
          <w:lang w:val="zh-CN" w:eastAsia="zh-CN" w:bidi="zh-CN"/>
        </w:rPr>
        <w:t>的失信行为，时效标准的起始时间自省级</w:t>
      </w:r>
      <w:r>
        <w:rPr>
          <w:rFonts w:ascii="仿宋_GB2312" w:hAnsi="仿宋_GB2312" w:eastAsia="仿宋_GB2312" w:cs="仿宋_GB2312"/>
          <w:kern w:val="2"/>
          <w:sz w:val="32"/>
          <w:szCs w:val="24"/>
          <w:lang w:val="zh-CN" w:eastAsia="zh-CN" w:bidi="zh-CN"/>
        </w:rPr>
        <w:t>医疗保障部门正式通报约谈结果之日起计算。</w:t>
      </w:r>
    </w:p>
    <w:p>
      <w:pPr>
        <w:keepNext w:val="0"/>
        <w:keepLines w:val="0"/>
        <w:pageBreakBefore w:val="0"/>
        <w:widowControl w:val="0"/>
        <w:numPr>
          <w:ilvl w:val="0"/>
          <w:numId w:val="0"/>
        </w:numPr>
        <w:tabs>
          <w:tab w:val="left" w:pos="1710"/>
        </w:tabs>
        <w:kinsoku/>
        <w:wordWrap/>
        <w:overflowPunct/>
        <w:topLinePunct w:val="0"/>
        <w:autoSpaceDE/>
        <w:autoSpaceDN/>
        <w:bidi w:val="0"/>
        <w:adjustRightInd/>
        <w:snapToGrid/>
        <w:spacing w:before="4" w:after="0" w:line="560" w:lineRule="exact"/>
        <w:ind w:left="109" w:right="434" w:rightChars="0" w:firstLine="524" w:firstLineChars="200"/>
        <w:jc w:val="left"/>
        <w:textAlignment w:val="auto"/>
        <w:rPr>
          <w:rFonts w:ascii="仿宋_GB2312" w:hAnsi="仿宋_GB2312" w:eastAsia="仿宋_GB2312" w:cs="仿宋_GB2312"/>
          <w:spacing w:val="-12"/>
          <w:kern w:val="2"/>
          <w:sz w:val="32"/>
          <w:szCs w:val="24"/>
          <w:lang w:val="zh-CN" w:eastAsia="zh-CN" w:bidi="zh-CN"/>
        </w:rPr>
      </w:pPr>
      <w:r>
        <w:rPr>
          <w:rFonts w:hint="eastAsia" w:ascii="仿宋_GB2312" w:hAnsi="仿宋_GB2312" w:cs="仿宋_GB2312"/>
          <w:spacing w:val="-29"/>
          <w:kern w:val="2"/>
          <w:sz w:val="32"/>
          <w:szCs w:val="24"/>
          <w:lang w:val="en-US" w:eastAsia="zh-CN" w:bidi="zh-CN"/>
        </w:rPr>
        <w:t>3.</w:t>
      </w:r>
      <w:r>
        <w:rPr>
          <w:rFonts w:hint="eastAsia" w:ascii="仿宋_GB2312" w:hAnsi="仿宋_GB2312" w:eastAsia="仿宋_GB2312" w:cs="仿宋_GB2312"/>
          <w:spacing w:val="-29"/>
          <w:kern w:val="2"/>
          <w:sz w:val="32"/>
          <w:szCs w:val="24"/>
          <w:lang w:val="en-US" w:eastAsia="zh-CN" w:bidi="zh-CN"/>
        </w:rPr>
        <w:t>4</w:t>
      </w:r>
      <w:r>
        <w:rPr>
          <w:rFonts w:ascii="仿宋_GB2312" w:hAnsi="仿宋_GB2312" w:eastAsia="仿宋_GB2312" w:cs="仿宋_GB2312"/>
          <w:spacing w:val="-29"/>
          <w:kern w:val="2"/>
          <w:sz w:val="32"/>
          <w:szCs w:val="24"/>
          <w:lang w:val="zh-CN" w:eastAsia="zh-CN" w:bidi="zh-CN"/>
        </w:rPr>
        <w:t>属于</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仿宋_GB2312" w:hAnsi="仿宋_GB2312" w:eastAsia="仿宋_GB2312" w:cs="仿宋_GB2312"/>
          <w:spacing w:val="-29"/>
          <w:kern w:val="2"/>
          <w:sz w:val="32"/>
          <w:szCs w:val="24"/>
          <w:lang w:val="zh-CN" w:eastAsia="zh-CN" w:bidi="zh-CN"/>
        </w:rPr>
        <w:t xml:space="preserve"> </w:t>
      </w:r>
      <w:r>
        <w:rPr>
          <w:rFonts w:ascii="Times New Roman" w:hAnsi="仿宋_GB2312" w:eastAsia="Times New Roman" w:cs="仿宋_GB2312"/>
          <w:kern w:val="2"/>
          <w:sz w:val="32"/>
          <w:szCs w:val="24"/>
          <w:lang w:val="zh-CN" w:eastAsia="zh-CN" w:bidi="zh-CN"/>
        </w:rPr>
        <w:t>6</w:t>
      </w:r>
      <w:r>
        <w:rPr>
          <w:rFonts w:ascii="仿宋_GB2312" w:hAnsi="仿宋_GB2312" w:eastAsia="仿宋_GB2312" w:cs="仿宋_GB2312"/>
          <w:spacing w:val="-42"/>
          <w:kern w:val="2"/>
          <w:sz w:val="32"/>
          <w:szCs w:val="24"/>
          <w:lang w:val="zh-CN" w:eastAsia="zh-CN" w:bidi="zh-CN"/>
        </w:rPr>
        <w:t xml:space="preserve">和 </w:t>
      </w:r>
      <w:r>
        <w:rPr>
          <w:rFonts w:ascii="Times New Roman" w:hAnsi="仿宋_GB2312" w:eastAsia="Times New Roman" w:cs="仿宋_GB2312"/>
          <w:kern w:val="2"/>
          <w:sz w:val="32"/>
          <w:szCs w:val="24"/>
          <w:lang w:val="zh-CN" w:eastAsia="zh-CN" w:bidi="zh-CN"/>
        </w:rPr>
        <w:t>7</w:t>
      </w:r>
      <w:r>
        <w:rPr>
          <w:rFonts w:ascii="Times New Roman" w:hAnsi="仿宋_GB2312" w:eastAsia="Times New Roman" w:cs="仿宋_GB2312"/>
          <w:spacing w:val="-3"/>
          <w:kern w:val="2"/>
          <w:sz w:val="32"/>
          <w:szCs w:val="24"/>
          <w:lang w:val="zh-CN" w:eastAsia="zh-CN" w:bidi="zh-CN"/>
        </w:rPr>
        <w:t xml:space="preserve"> </w:t>
      </w:r>
      <w:r>
        <w:rPr>
          <w:rFonts w:ascii="仿宋_GB2312" w:hAnsi="仿宋_GB2312" w:eastAsia="仿宋_GB2312" w:cs="仿宋_GB2312"/>
          <w:spacing w:val="-12"/>
          <w:kern w:val="2"/>
          <w:sz w:val="32"/>
          <w:szCs w:val="24"/>
          <w:lang w:val="zh-CN" w:eastAsia="zh-CN" w:bidi="zh-CN"/>
        </w:rPr>
        <w:t>的失信行为，时效标准的起始时间自相关事实认定决定或处罚决定生效之日起计算。</w:t>
      </w:r>
    </w:p>
    <w:p>
      <w:pPr>
        <w:keepNext w:val="0"/>
        <w:keepLines w:val="0"/>
        <w:pageBreakBefore w:val="0"/>
        <w:widowControl w:val="0"/>
        <w:kinsoku/>
        <w:wordWrap/>
        <w:overflowPunct/>
        <w:topLinePunct w:val="0"/>
        <w:autoSpaceDE/>
        <w:autoSpaceDN/>
        <w:bidi w:val="0"/>
        <w:adjustRightInd/>
        <w:snapToGrid/>
        <w:spacing w:before="149" w:line="560" w:lineRule="exact"/>
        <w:ind w:right="436" w:firstLine="612" w:firstLineChars="200"/>
        <w:jc w:val="both"/>
        <w:textAlignment w:val="auto"/>
        <w:rPr>
          <w:rFonts w:hint="eastAsia" w:ascii="黑体" w:hAnsi="黑体" w:eastAsia="黑体" w:cs="黑体"/>
          <w:spacing w:val="-7"/>
          <w:kern w:val="2"/>
          <w:sz w:val="32"/>
          <w:szCs w:val="32"/>
          <w:lang w:val="zh-CN" w:eastAsia="zh-CN" w:bidi="zh-CN"/>
        </w:rPr>
      </w:pPr>
      <w:r>
        <w:rPr>
          <w:rFonts w:hint="eastAsia" w:ascii="黑体" w:hAnsi="黑体" w:eastAsia="黑体" w:cs="黑体"/>
          <w:spacing w:val="-7"/>
          <w:kern w:val="2"/>
          <w:sz w:val="32"/>
          <w:szCs w:val="32"/>
          <w:lang w:val="zh-CN" w:eastAsia="zh-CN" w:bidi="zh-CN"/>
        </w:rPr>
        <w:t>二、主动修复</w:t>
      </w:r>
    </w:p>
    <w:p>
      <w:pPr>
        <w:keepNext w:val="0"/>
        <w:keepLines w:val="0"/>
        <w:pageBreakBefore w:val="0"/>
        <w:widowControl w:val="0"/>
        <w:kinsoku/>
        <w:wordWrap/>
        <w:overflowPunct/>
        <w:topLinePunct w:val="0"/>
        <w:autoSpaceDE/>
        <w:autoSpaceDN/>
        <w:bidi w:val="0"/>
        <w:adjustRightInd/>
        <w:snapToGrid/>
        <w:spacing w:before="149" w:line="560" w:lineRule="exact"/>
        <w:ind w:right="436" w:firstLine="612" w:firstLineChars="200"/>
        <w:jc w:val="both"/>
        <w:textAlignment w:val="auto"/>
        <w:rPr>
          <w:rFonts w:ascii="仿宋_GB2312" w:hAnsi="仿宋_GB2312" w:eastAsia="仿宋_GB2312" w:cs="仿宋_GB2312"/>
          <w:kern w:val="2"/>
          <w:sz w:val="32"/>
          <w:szCs w:val="32"/>
          <w:lang w:val="zh-CN" w:eastAsia="zh-CN" w:bidi="zh-CN"/>
        </w:rPr>
      </w:pPr>
      <w:r>
        <w:rPr>
          <w:rFonts w:ascii="仿宋_GB2312" w:hAnsi="仿宋_GB2312" w:eastAsia="仿宋_GB2312" w:cs="仿宋_GB2312"/>
          <w:spacing w:val="-7"/>
          <w:kern w:val="2"/>
          <w:sz w:val="32"/>
          <w:szCs w:val="32"/>
          <w:lang w:val="zh-CN" w:eastAsia="zh-CN" w:bidi="zh-CN"/>
        </w:rPr>
        <w:t>主动修复信用主要是针对具体失信行为采取的纠正、弥补措</w:t>
      </w:r>
      <w:r>
        <w:rPr>
          <w:rFonts w:ascii="仿宋_GB2312" w:hAnsi="仿宋_GB2312" w:eastAsia="仿宋_GB2312" w:cs="仿宋_GB2312"/>
          <w:kern w:val="2"/>
          <w:sz w:val="32"/>
          <w:szCs w:val="32"/>
          <w:lang w:val="zh-CN" w:eastAsia="zh-CN" w:bidi="zh-CN"/>
        </w:rPr>
        <w:t>施。可以采用的具体措施如下：</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after="0" w:line="560" w:lineRule="exact"/>
        <w:ind w:left="109" w:right="0" w:rightChars="0" w:firstLine="640"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kern w:val="2"/>
          <w:sz w:val="32"/>
          <w:szCs w:val="24"/>
          <w:lang w:val="en-US" w:eastAsia="zh-CN" w:bidi="zh-CN"/>
        </w:rPr>
        <w:t>1.</w:t>
      </w:r>
      <w:r>
        <w:rPr>
          <w:rFonts w:ascii="仿宋_GB2312" w:hAnsi="仿宋_GB2312" w:eastAsia="仿宋_GB2312" w:cs="仿宋_GB2312"/>
          <w:kern w:val="2"/>
          <w:sz w:val="32"/>
          <w:szCs w:val="24"/>
          <w:lang w:val="zh-CN" w:eastAsia="zh-CN" w:bidi="zh-CN"/>
        </w:rPr>
        <w:t>终止相关失信行为。</w:t>
      </w:r>
    </w:p>
    <w:p>
      <w:pPr>
        <w:keepNext w:val="0"/>
        <w:keepLines w:val="0"/>
        <w:pageBreakBefore w:val="0"/>
        <w:widowControl w:val="0"/>
        <w:numPr>
          <w:ilvl w:val="0"/>
          <w:numId w:val="0"/>
        </w:numPr>
        <w:tabs>
          <w:tab w:val="left" w:pos="1552"/>
        </w:tabs>
        <w:kinsoku/>
        <w:wordWrap/>
        <w:overflowPunct/>
        <w:topLinePunct w:val="0"/>
        <w:autoSpaceDE/>
        <w:autoSpaceDN/>
        <w:bidi w:val="0"/>
        <w:adjustRightInd/>
        <w:snapToGrid/>
        <w:spacing w:before="149" w:after="0" w:line="560" w:lineRule="exact"/>
        <w:ind w:left="109" w:right="433" w:rightChars="0" w:firstLine="640"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kern w:val="2"/>
          <w:sz w:val="32"/>
          <w:szCs w:val="24"/>
          <w:lang w:val="en-US" w:eastAsia="zh-CN" w:bidi="zh-CN"/>
        </w:rPr>
        <w:t>2.</w:t>
      </w:r>
      <w:r>
        <w:rPr>
          <w:rFonts w:ascii="仿宋_GB2312" w:hAnsi="仿宋_GB2312" w:eastAsia="仿宋_GB2312" w:cs="仿宋_GB2312"/>
          <w:kern w:val="2"/>
          <w:sz w:val="32"/>
          <w:szCs w:val="24"/>
          <w:lang w:val="zh-CN" w:eastAsia="zh-CN" w:bidi="zh-CN"/>
        </w:rPr>
        <w:t>对涉案员工、委托代理企业采取法律和合同框架内的规范措施，直至解除雇佣（同前）、委托代理关系。</w:t>
      </w:r>
    </w:p>
    <w:p>
      <w:pPr>
        <w:keepNext w:val="0"/>
        <w:keepLines w:val="0"/>
        <w:pageBreakBefore w:val="0"/>
        <w:widowControl w:val="0"/>
        <w:numPr>
          <w:ilvl w:val="0"/>
          <w:numId w:val="0"/>
        </w:numPr>
        <w:tabs>
          <w:tab w:val="left" w:pos="1470"/>
        </w:tabs>
        <w:kinsoku/>
        <w:wordWrap/>
        <w:overflowPunct/>
        <w:topLinePunct w:val="0"/>
        <w:autoSpaceDE/>
        <w:autoSpaceDN/>
        <w:bidi w:val="0"/>
        <w:adjustRightInd/>
        <w:snapToGrid/>
        <w:spacing w:before="0" w:after="0" w:line="560" w:lineRule="exact"/>
        <w:ind w:left="109" w:right="0" w:rightChars="0" w:firstLine="608"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w w:val="95"/>
          <w:kern w:val="2"/>
          <w:sz w:val="32"/>
          <w:szCs w:val="24"/>
          <w:lang w:val="en-US" w:eastAsia="zh-CN" w:bidi="zh-CN"/>
        </w:rPr>
        <w:t>3.</w:t>
      </w:r>
      <w:r>
        <w:rPr>
          <w:rFonts w:ascii="仿宋_GB2312" w:hAnsi="仿宋_GB2312" w:eastAsia="仿宋_GB2312" w:cs="仿宋_GB2312"/>
          <w:w w:val="95"/>
          <w:kern w:val="2"/>
          <w:sz w:val="32"/>
          <w:szCs w:val="24"/>
          <w:lang w:val="zh-CN" w:eastAsia="zh-CN" w:bidi="zh-CN"/>
        </w:rPr>
        <w:t>公开发布致歉声明消除不良影响。</w:t>
      </w:r>
    </w:p>
    <w:p>
      <w:pPr>
        <w:keepNext w:val="0"/>
        <w:keepLines w:val="0"/>
        <w:pageBreakBefore w:val="0"/>
        <w:widowControl w:val="0"/>
        <w:numPr>
          <w:ilvl w:val="0"/>
          <w:numId w:val="0"/>
        </w:numPr>
        <w:tabs>
          <w:tab w:val="left" w:pos="1471"/>
        </w:tabs>
        <w:kinsoku/>
        <w:wordWrap/>
        <w:overflowPunct/>
        <w:topLinePunct w:val="0"/>
        <w:autoSpaceDE/>
        <w:autoSpaceDN/>
        <w:bidi w:val="0"/>
        <w:adjustRightInd/>
        <w:snapToGrid/>
        <w:spacing w:before="149" w:after="0" w:line="560" w:lineRule="exact"/>
        <w:ind w:left="109" w:right="0" w:rightChars="0" w:firstLine="608"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w w:val="95"/>
          <w:kern w:val="2"/>
          <w:sz w:val="32"/>
          <w:szCs w:val="24"/>
          <w:lang w:val="en-US" w:eastAsia="zh-CN" w:bidi="zh-CN"/>
        </w:rPr>
        <w:t>4.</w:t>
      </w:r>
      <w:r>
        <w:rPr>
          <w:rFonts w:ascii="仿宋_GB2312" w:hAnsi="仿宋_GB2312" w:eastAsia="仿宋_GB2312" w:cs="仿宋_GB2312"/>
          <w:w w:val="95"/>
          <w:kern w:val="2"/>
          <w:sz w:val="32"/>
          <w:szCs w:val="24"/>
          <w:lang w:val="zh-CN" w:eastAsia="zh-CN" w:bidi="zh-CN"/>
        </w:rPr>
        <w:t>提交合规整改报告接受合规检查。</w:t>
      </w:r>
    </w:p>
    <w:p>
      <w:pPr>
        <w:keepNext w:val="0"/>
        <w:keepLines w:val="0"/>
        <w:pageBreakBefore w:val="0"/>
        <w:widowControl w:val="0"/>
        <w:numPr>
          <w:ilvl w:val="0"/>
          <w:numId w:val="0"/>
        </w:numPr>
        <w:tabs>
          <w:tab w:val="left" w:pos="1471"/>
        </w:tabs>
        <w:kinsoku/>
        <w:wordWrap/>
        <w:overflowPunct/>
        <w:topLinePunct w:val="0"/>
        <w:autoSpaceDE/>
        <w:autoSpaceDN/>
        <w:bidi w:val="0"/>
        <w:adjustRightInd/>
        <w:snapToGrid/>
        <w:spacing w:before="152" w:after="0" w:line="560" w:lineRule="exact"/>
        <w:ind w:left="109" w:right="430" w:rightChars="0" w:firstLine="576"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16"/>
          <w:kern w:val="2"/>
          <w:sz w:val="32"/>
          <w:szCs w:val="24"/>
          <w:lang w:val="en-US" w:eastAsia="zh-CN" w:bidi="zh-CN"/>
        </w:rPr>
        <w:t>5.</w:t>
      </w:r>
      <w:r>
        <w:rPr>
          <w:rFonts w:ascii="仿宋_GB2312" w:hAnsi="仿宋_GB2312" w:eastAsia="仿宋_GB2312" w:cs="仿宋_GB2312"/>
          <w:spacing w:val="-16"/>
          <w:kern w:val="2"/>
          <w:sz w:val="32"/>
          <w:szCs w:val="24"/>
          <w:lang w:val="zh-CN" w:eastAsia="zh-CN" w:bidi="zh-CN"/>
        </w:rPr>
        <w:t>按照公平合理、诚实信用和质价相符原则，主动剔除涉</w:t>
      </w:r>
      <w:r>
        <w:rPr>
          <w:rFonts w:ascii="仿宋_GB2312" w:hAnsi="仿宋_GB2312" w:eastAsia="仿宋_GB2312" w:cs="仿宋_GB2312"/>
          <w:spacing w:val="-17"/>
          <w:kern w:val="2"/>
          <w:sz w:val="32"/>
          <w:szCs w:val="24"/>
          <w:lang w:val="zh-CN" w:eastAsia="zh-CN" w:bidi="zh-CN"/>
        </w:rPr>
        <w:t>案产品价格中的虚高空间。其中，属于医药商业贿赂行为的，价格虚高空间按照回扣金额在药品价格中的占比计算。</w:t>
      </w:r>
    </w:p>
    <w:p>
      <w:pPr>
        <w:keepNext w:val="0"/>
        <w:keepLines w:val="0"/>
        <w:pageBreakBefore w:val="0"/>
        <w:widowControl w:val="0"/>
        <w:numPr>
          <w:ilvl w:val="0"/>
          <w:numId w:val="0"/>
        </w:numPr>
        <w:tabs>
          <w:tab w:val="left" w:pos="1471"/>
        </w:tabs>
        <w:kinsoku/>
        <w:wordWrap/>
        <w:overflowPunct/>
        <w:topLinePunct w:val="0"/>
        <w:autoSpaceDE/>
        <w:autoSpaceDN/>
        <w:bidi w:val="0"/>
        <w:adjustRightInd/>
        <w:snapToGrid/>
        <w:spacing w:before="7" w:after="0" w:line="560" w:lineRule="exact"/>
        <w:ind w:left="109" w:right="430" w:rightChars="0" w:firstLine="580"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15"/>
          <w:kern w:val="2"/>
          <w:sz w:val="32"/>
          <w:szCs w:val="24"/>
          <w:lang w:val="en-US" w:eastAsia="zh-CN" w:bidi="zh-CN"/>
        </w:rPr>
        <w:t>6.</w:t>
      </w:r>
      <w:r>
        <w:rPr>
          <w:rFonts w:ascii="仿宋_GB2312" w:hAnsi="仿宋_GB2312" w:eastAsia="仿宋_GB2312" w:cs="仿宋_GB2312"/>
          <w:spacing w:val="-15"/>
          <w:kern w:val="2"/>
          <w:sz w:val="32"/>
          <w:szCs w:val="24"/>
          <w:lang w:val="zh-CN" w:eastAsia="zh-CN" w:bidi="zh-CN"/>
        </w:rPr>
        <w:t>主动退回不合理价款。根据失信行为类型，主动退回金</w:t>
      </w:r>
      <w:r>
        <w:rPr>
          <w:rFonts w:ascii="仿宋_GB2312" w:hAnsi="仿宋_GB2312" w:eastAsia="仿宋_GB2312" w:cs="仿宋_GB2312"/>
          <w:spacing w:val="-22"/>
          <w:kern w:val="2"/>
          <w:sz w:val="32"/>
          <w:szCs w:val="24"/>
          <w:lang w:val="zh-CN" w:eastAsia="zh-CN" w:bidi="zh-CN"/>
        </w:rPr>
        <w:t xml:space="preserve">额不少于不合理价款的 </w:t>
      </w:r>
      <w:r>
        <w:rPr>
          <w:rFonts w:ascii="Times New Roman" w:hAnsi="仿宋_GB2312" w:eastAsia="Times New Roman" w:cs="仿宋_GB2312"/>
          <w:kern w:val="2"/>
          <w:sz w:val="32"/>
          <w:szCs w:val="24"/>
          <w:lang w:val="zh-CN" w:eastAsia="zh-CN" w:bidi="zh-CN"/>
        </w:rPr>
        <w:t>80%</w:t>
      </w:r>
      <w:r>
        <w:rPr>
          <w:rFonts w:ascii="仿宋_GB2312" w:hAnsi="仿宋_GB2312" w:eastAsia="仿宋_GB2312" w:cs="仿宋_GB2312"/>
          <w:kern w:val="2"/>
          <w:sz w:val="32"/>
          <w:szCs w:val="24"/>
          <w:lang w:val="zh-CN" w:eastAsia="zh-CN" w:bidi="zh-CN"/>
        </w:rPr>
        <w:t>，视为该修复措施有效。</w:t>
      </w:r>
    </w:p>
    <w:p>
      <w:pPr>
        <w:keepNext w:val="0"/>
        <w:keepLines w:val="0"/>
        <w:pageBreakBefore w:val="0"/>
        <w:widowControl w:val="0"/>
        <w:numPr>
          <w:ilvl w:val="0"/>
          <w:numId w:val="0"/>
        </w:numPr>
        <w:tabs>
          <w:tab w:val="left" w:pos="1725"/>
        </w:tabs>
        <w:kinsoku/>
        <w:wordWrap/>
        <w:overflowPunct/>
        <w:topLinePunct w:val="0"/>
        <w:autoSpaceDE/>
        <w:autoSpaceDN/>
        <w:bidi w:val="0"/>
        <w:adjustRightInd/>
        <w:snapToGrid/>
        <w:spacing w:before="65" w:after="0" w:line="560" w:lineRule="exact"/>
        <w:ind w:left="109" w:right="436" w:rightChars="0" w:firstLine="544"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24"/>
          <w:kern w:val="2"/>
          <w:sz w:val="32"/>
          <w:szCs w:val="24"/>
          <w:lang w:val="en-US" w:eastAsia="zh-CN" w:bidi="zh-CN"/>
        </w:rPr>
        <w:t>6.</w:t>
      </w:r>
      <w:r>
        <w:rPr>
          <w:rFonts w:hint="eastAsia" w:ascii="仿宋_GB2312" w:hAnsi="仿宋_GB2312" w:eastAsia="仿宋_GB2312" w:cs="仿宋_GB2312"/>
          <w:spacing w:val="-24"/>
          <w:kern w:val="2"/>
          <w:sz w:val="32"/>
          <w:szCs w:val="24"/>
          <w:lang w:val="en-US" w:eastAsia="zh-CN" w:bidi="zh-CN"/>
        </w:rPr>
        <w:t>1</w:t>
      </w:r>
      <w:r>
        <w:rPr>
          <w:rFonts w:ascii="仿宋_GB2312" w:hAnsi="仿宋_GB2312" w:eastAsia="仿宋_GB2312" w:cs="仿宋_GB2312"/>
          <w:spacing w:val="-24"/>
          <w:kern w:val="2"/>
          <w:sz w:val="32"/>
          <w:szCs w:val="24"/>
          <w:lang w:val="zh-CN" w:eastAsia="zh-CN" w:bidi="zh-CN"/>
        </w:rPr>
        <w:t xml:space="preserve">属于 </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Times New Roman" w:hAnsi="仿宋_GB2312" w:eastAsia="Times New Roman" w:cs="仿宋_GB2312"/>
          <w:kern w:val="2"/>
          <w:sz w:val="32"/>
          <w:szCs w:val="24"/>
          <w:lang w:val="zh-CN" w:eastAsia="zh-CN" w:bidi="zh-CN"/>
        </w:rPr>
        <w:t>1</w:t>
      </w:r>
      <w:r>
        <w:rPr>
          <w:rFonts w:ascii="Times New Roman" w:hAnsi="仿宋_GB2312" w:eastAsia="Times New Roman" w:cs="仿宋_GB2312"/>
          <w:spacing w:val="14"/>
          <w:kern w:val="2"/>
          <w:sz w:val="32"/>
          <w:szCs w:val="24"/>
          <w:lang w:val="zh-CN" w:eastAsia="zh-CN" w:bidi="zh-CN"/>
        </w:rPr>
        <w:t xml:space="preserve"> </w:t>
      </w:r>
      <w:r>
        <w:rPr>
          <w:rFonts w:ascii="仿宋_GB2312" w:hAnsi="仿宋_GB2312" w:eastAsia="仿宋_GB2312" w:cs="仿宋_GB2312"/>
          <w:kern w:val="2"/>
          <w:sz w:val="32"/>
          <w:szCs w:val="24"/>
          <w:lang w:val="zh-CN" w:eastAsia="zh-CN" w:bidi="zh-CN"/>
        </w:rPr>
        <w:t>的失信行为，按相关药品或医用耗材本省</w:t>
      </w:r>
      <w:r>
        <w:rPr>
          <w:rFonts w:ascii="仿宋_GB2312" w:hAnsi="仿宋_GB2312" w:eastAsia="仿宋_GB2312" w:cs="仿宋_GB2312"/>
          <w:spacing w:val="-15"/>
          <w:kern w:val="2"/>
          <w:sz w:val="32"/>
          <w:szCs w:val="24"/>
          <w:lang w:val="zh-CN" w:eastAsia="zh-CN" w:bidi="zh-CN"/>
        </w:rPr>
        <w:t xml:space="preserve">份范围最近 </w:t>
      </w:r>
      <w:r>
        <w:rPr>
          <w:rFonts w:ascii="Times New Roman" w:hAnsi="仿宋_GB2312" w:eastAsia="Times New Roman" w:cs="仿宋_GB2312"/>
          <w:kern w:val="2"/>
          <w:sz w:val="32"/>
          <w:szCs w:val="24"/>
          <w:lang w:val="zh-CN" w:eastAsia="zh-CN" w:bidi="zh-CN"/>
        </w:rPr>
        <w:t>1</w:t>
      </w:r>
      <w:r>
        <w:rPr>
          <w:rFonts w:ascii="仿宋_GB2312" w:hAnsi="仿宋_GB2312" w:eastAsia="仿宋_GB2312" w:cs="仿宋_GB2312"/>
          <w:spacing w:val="-23"/>
          <w:kern w:val="2"/>
          <w:sz w:val="32"/>
          <w:szCs w:val="24"/>
          <w:lang w:val="zh-CN" w:eastAsia="zh-CN" w:bidi="zh-CN"/>
        </w:rPr>
        <w:t>年的销售金额</w:t>
      </w:r>
      <w:r>
        <w:rPr>
          <w:rFonts w:ascii="仿宋_GB2312" w:hAnsi="仿宋_GB2312" w:eastAsia="仿宋_GB2312" w:cs="仿宋_GB2312"/>
          <w:kern w:val="2"/>
          <w:sz w:val="32"/>
          <w:szCs w:val="24"/>
          <w:lang w:val="zh-CN" w:eastAsia="zh-CN" w:bidi="zh-CN"/>
        </w:rPr>
        <w:t>（</w:t>
      </w:r>
      <w:r>
        <w:rPr>
          <w:rFonts w:ascii="仿宋_GB2312" w:hAnsi="仿宋_GB2312" w:eastAsia="仿宋_GB2312" w:cs="仿宋_GB2312"/>
          <w:spacing w:val="-13"/>
          <w:kern w:val="2"/>
          <w:sz w:val="32"/>
          <w:szCs w:val="24"/>
          <w:lang w:val="zh-CN" w:eastAsia="zh-CN" w:bidi="zh-CN"/>
        </w:rPr>
        <w:t>价格按挂网、中标或中选价格计算</w:t>
      </w:r>
      <w:r>
        <w:rPr>
          <w:rFonts w:ascii="仿宋_GB2312" w:hAnsi="仿宋_GB2312" w:eastAsia="仿宋_GB2312" w:cs="仿宋_GB2312"/>
          <w:spacing w:val="-12"/>
          <w:kern w:val="2"/>
          <w:sz w:val="32"/>
          <w:szCs w:val="24"/>
          <w:lang w:val="zh-CN" w:eastAsia="zh-CN" w:bidi="zh-CN"/>
        </w:rPr>
        <w:t xml:space="preserve">） </w:t>
      </w:r>
      <w:r>
        <w:rPr>
          <w:rFonts w:ascii="仿宋_GB2312" w:hAnsi="仿宋_GB2312" w:eastAsia="仿宋_GB2312" w:cs="仿宋_GB2312"/>
          <w:kern w:val="2"/>
          <w:sz w:val="32"/>
          <w:szCs w:val="24"/>
          <w:lang w:val="zh-CN" w:eastAsia="zh-CN" w:bidi="zh-CN"/>
        </w:rPr>
        <w:t>和回扣比例之积计算不合理价款。</w:t>
      </w:r>
      <w:r>
        <w:rPr>
          <w:rFonts w:ascii="仿宋_GB2312" w:hAnsi="仿宋_GB2312" w:eastAsia="仿宋_GB2312" w:cs="仿宋_GB2312"/>
          <w:spacing w:val="-25"/>
          <w:kern w:val="2"/>
          <w:sz w:val="32"/>
          <w:szCs w:val="24"/>
          <w:lang w:val="zh-CN" w:eastAsia="zh-CN" w:bidi="zh-CN"/>
        </w:rPr>
        <w:t xml:space="preserve">属于 </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Times New Roman" w:hAnsi="仿宋_GB2312" w:eastAsia="Times New Roman" w:cs="仿宋_GB2312"/>
          <w:kern w:val="2"/>
          <w:sz w:val="32"/>
          <w:szCs w:val="24"/>
          <w:lang w:val="zh-CN" w:eastAsia="zh-CN" w:bidi="zh-CN"/>
        </w:rPr>
        <w:t>2</w:t>
      </w:r>
      <w:r>
        <w:rPr>
          <w:rFonts w:ascii="仿宋_GB2312" w:hAnsi="仿宋_GB2312" w:eastAsia="仿宋_GB2312" w:cs="仿宋_GB2312"/>
          <w:spacing w:val="-1"/>
          <w:kern w:val="2"/>
          <w:sz w:val="32"/>
          <w:szCs w:val="24"/>
          <w:lang w:val="zh-CN" w:eastAsia="zh-CN" w:bidi="zh-CN"/>
        </w:rPr>
        <w:t>的失信行为，按取得虚开的增值税发票的</w:t>
      </w:r>
      <w:r>
        <w:rPr>
          <w:rFonts w:ascii="仿宋_GB2312" w:hAnsi="仿宋_GB2312" w:eastAsia="仿宋_GB2312" w:cs="仿宋_GB2312"/>
          <w:kern w:val="2"/>
          <w:sz w:val="32"/>
          <w:szCs w:val="24"/>
          <w:lang w:val="zh-CN" w:eastAsia="zh-CN" w:bidi="zh-CN"/>
        </w:rPr>
        <w:t>无税金额计算不合理价款。</w:t>
      </w:r>
    </w:p>
    <w:p>
      <w:pPr>
        <w:keepNext w:val="0"/>
        <w:keepLines w:val="0"/>
        <w:pageBreakBefore w:val="0"/>
        <w:widowControl w:val="0"/>
        <w:numPr>
          <w:ilvl w:val="0"/>
          <w:numId w:val="0"/>
        </w:numPr>
        <w:tabs>
          <w:tab w:val="left" w:pos="1710"/>
        </w:tabs>
        <w:kinsoku/>
        <w:wordWrap/>
        <w:overflowPunct/>
        <w:topLinePunct w:val="0"/>
        <w:autoSpaceDE/>
        <w:autoSpaceDN/>
        <w:bidi w:val="0"/>
        <w:adjustRightInd/>
        <w:snapToGrid/>
        <w:spacing w:before="5" w:after="0" w:line="560" w:lineRule="exact"/>
        <w:ind w:left="109" w:right="428" w:rightChars="0" w:firstLine="524"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29"/>
          <w:kern w:val="2"/>
          <w:sz w:val="32"/>
          <w:szCs w:val="24"/>
          <w:lang w:val="en-US" w:eastAsia="zh-CN" w:bidi="zh-CN"/>
        </w:rPr>
        <w:t>6.</w:t>
      </w:r>
      <w:r>
        <w:rPr>
          <w:rFonts w:hint="eastAsia" w:ascii="仿宋_GB2312" w:hAnsi="仿宋_GB2312" w:eastAsia="仿宋_GB2312" w:cs="仿宋_GB2312"/>
          <w:spacing w:val="-29"/>
          <w:kern w:val="2"/>
          <w:sz w:val="32"/>
          <w:szCs w:val="24"/>
          <w:lang w:val="en-US" w:eastAsia="zh-CN" w:bidi="zh-CN"/>
        </w:rPr>
        <w:t>2</w:t>
      </w:r>
      <w:r>
        <w:rPr>
          <w:rFonts w:hint="eastAsia" w:ascii="仿宋_GB2312" w:hAnsi="仿宋_GB2312" w:cs="仿宋_GB2312"/>
          <w:spacing w:val="-29"/>
          <w:kern w:val="2"/>
          <w:sz w:val="32"/>
          <w:szCs w:val="24"/>
          <w:lang w:val="en-US" w:eastAsia="zh-CN" w:bidi="zh-CN"/>
        </w:rPr>
        <w:t xml:space="preserve"> </w:t>
      </w:r>
      <w:r>
        <w:rPr>
          <w:rFonts w:ascii="仿宋_GB2312" w:hAnsi="仿宋_GB2312" w:eastAsia="仿宋_GB2312" w:cs="仿宋_GB2312"/>
          <w:spacing w:val="-29"/>
          <w:kern w:val="2"/>
          <w:sz w:val="32"/>
          <w:szCs w:val="24"/>
          <w:lang w:val="zh-CN" w:eastAsia="zh-CN" w:bidi="zh-CN"/>
        </w:rPr>
        <w:t>属于</w:t>
      </w:r>
      <w:r>
        <w:rPr>
          <w:rFonts w:hint="eastAsia" w:ascii="仿宋_GB2312" w:hAnsi="仿宋_GB2312" w:cs="仿宋_GB2312"/>
          <w:kern w:val="2"/>
          <w:sz w:val="32"/>
          <w:szCs w:val="32"/>
          <w:lang w:val="en-US" w:eastAsia="zh-CN" w:bidi="zh-CN"/>
        </w:rPr>
        <w:t>《</w:t>
      </w:r>
      <w:r>
        <w:rPr>
          <w:rFonts w:hint="eastAsia" w:ascii="仿宋_GB2312" w:hAnsi="仿宋_GB2312" w:eastAsia="仿宋_GB2312" w:cs="仿宋_GB2312"/>
          <w:kern w:val="2"/>
          <w:sz w:val="32"/>
          <w:szCs w:val="32"/>
          <w:lang w:val="en-US" w:eastAsia="zh-CN" w:bidi="zh-CN"/>
        </w:rPr>
        <w:t xml:space="preserve">医药价格和招采失信事项目录清单（2020 版） </w:t>
      </w:r>
      <w:r>
        <w:rPr>
          <w:rFonts w:hint="eastAsia" w:ascii="仿宋_GB2312" w:hAnsi="仿宋_GB2312" w:cs="仿宋_GB2312"/>
          <w:kern w:val="2"/>
          <w:sz w:val="32"/>
          <w:szCs w:val="32"/>
          <w:lang w:val="en-US" w:eastAsia="zh-CN" w:bidi="zh-CN"/>
        </w:rPr>
        <w:t>》</w:t>
      </w:r>
      <w:r>
        <w:rPr>
          <w:rFonts w:ascii="Times New Roman" w:hAnsi="仿宋_GB2312" w:eastAsia="Times New Roman" w:cs="仿宋_GB2312"/>
          <w:kern w:val="2"/>
          <w:sz w:val="32"/>
          <w:szCs w:val="24"/>
          <w:lang w:val="zh-CN" w:eastAsia="zh-CN" w:bidi="zh-CN"/>
        </w:rPr>
        <w:t>3</w:t>
      </w:r>
      <w:r>
        <w:rPr>
          <w:rFonts w:ascii="仿宋_GB2312" w:hAnsi="仿宋_GB2312" w:eastAsia="仿宋_GB2312" w:cs="仿宋_GB2312"/>
          <w:spacing w:val="-42"/>
          <w:kern w:val="2"/>
          <w:sz w:val="32"/>
          <w:szCs w:val="24"/>
          <w:lang w:val="zh-CN" w:eastAsia="zh-CN" w:bidi="zh-CN"/>
        </w:rPr>
        <w:t>和</w:t>
      </w:r>
      <w:r>
        <w:rPr>
          <w:rFonts w:hint="eastAsia" w:ascii="仿宋_GB2312" w:hAnsi="仿宋_GB2312" w:cs="仿宋_GB2312"/>
          <w:spacing w:val="-42"/>
          <w:kern w:val="2"/>
          <w:sz w:val="32"/>
          <w:szCs w:val="24"/>
          <w:lang w:val="en-US" w:eastAsia="zh-CN" w:bidi="zh-CN"/>
        </w:rPr>
        <w:t xml:space="preserve">  </w:t>
      </w:r>
      <w:r>
        <w:rPr>
          <w:rFonts w:ascii="Times New Roman" w:hAnsi="仿宋_GB2312" w:eastAsia="Times New Roman" w:cs="仿宋_GB2312"/>
          <w:kern w:val="2"/>
          <w:sz w:val="32"/>
          <w:szCs w:val="24"/>
          <w:lang w:val="zh-CN" w:eastAsia="zh-CN" w:bidi="zh-CN"/>
        </w:rPr>
        <w:t>4</w:t>
      </w:r>
      <w:r>
        <w:rPr>
          <w:rFonts w:ascii="仿宋_GB2312" w:hAnsi="仿宋_GB2312" w:eastAsia="仿宋_GB2312" w:cs="仿宋_GB2312"/>
          <w:spacing w:val="-12"/>
          <w:kern w:val="2"/>
          <w:sz w:val="32"/>
          <w:szCs w:val="24"/>
          <w:lang w:val="zh-CN" w:eastAsia="zh-CN" w:bidi="zh-CN"/>
        </w:rPr>
        <w:t>的失信行为，按以不公平高价在本</w:t>
      </w:r>
      <w:r>
        <w:rPr>
          <w:rFonts w:ascii="仿宋_GB2312" w:hAnsi="仿宋_GB2312" w:eastAsia="仿宋_GB2312" w:cs="仿宋_GB2312"/>
          <w:spacing w:val="-18"/>
          <w:kern w:val="2"/>
          <w:sz w:val="32"/>
          <w:szCs w:val="24"/>
          <w:lang w:val="zh-CN" w:eastAsia="zh-CN" w:bidi="zh-CN"/>
        </w:rPr>
        <w:t>省份销售的违法违规金额计算不合理价款。违法违规金额是指按</w:t>
      </w:r>
      <w:r>
        <w:rPr>
          <w:rFonts w:ascii="仿宋_GB2312" w:hAnsi="仿宋_GB2312" w:eastAsia="仿宋_GB2312" w:cs="仿宋_GB2312"/>
          <w:spacing w:val="7"/>
          <w:w w:val="95"/>
          <w:kern w:val="2"/>
          <w:sz w:val="32"/>
          <w:szCs w:val="24"/>
          <w:lang w:val="zh-CN" w:eastAsia="zh-CN" w:bidi="zh-CN"/>
        </w:rPr>
        <w:t>照判决或行政处罚认定的不合理涨价部分折算的销售金额。如</w:t>
      </w:r>
      <w:r>
        <w:rPr>
          <w:rFonts w:ascii="Times New Roman" w:hAnsi="仿宋_GB2312" w:eastAsia="Times New Roman" w:cs="仿宋_GB2312"/>
          <w:kern w:val="2"/>
          <w:sz w:val="32"/>
          <w:szCs w:val="24"/>
          <w:lang w:val="zh-CN" w:eastAsia="zh-CN" w:bidi="zh-CN"/>
        </w:rPr>
        <w:t>2019</w:t>
      </w:r>
      <w:r>
        <w:rPr>
          <w:rFonts w:ascii="Times New Roman" w:hAnsi="仿宋_GB2312" w:eastAsia="Times New Roman" w:cs="仿宋_GB2312"/>
          <w:spacing w:val="3"/>
          <w:kern w:val="2"/>
          <w:sz w:val="32"/>
          <w:szCs w:val="24"/>
          <w:lang w:val="zh-CN" w:eastAsia="zh-CN" w:bidi="zh-CN"/>
        </w:rPr>
        <w:t xml:space="preserve"> </w:t>
      </w:r>
      <w:r>
        <w:rPr>
          <w:rFonts w:ascii="仿宋_GB2312" w:hAnsi="仿宋_GB2312" w:eastAsia="仿宋_GB2312" w:cs="仿宋_GB2312"/>
          <w:spacing w:val="-39"/>
          <w:kern w:val="2"/>
          <w:sz w:val="32"/>
          <w:szCs w:val="24"/>
          <w:lang w:val="zh-CN" w:eastAsia="zh-CN" w:bidi="zh-CN"/>
        </w:rPr>
        <w:t xml:space="preserve">年 </w:t>
      </w:r>
      <w:r>
        <w:rPr>
          <w:rFonts w:ascii="Times New Roman" w:hAnsi="仿宋_GB2312" w:eastAsia="Times New Roman" w:cs="仿宋_GB2312"/>
          <w:kern w:val="2"/>
          <w:sz w:val="32"/>
          <w:szCs w:val="24"/>
          <w:lang w:val="zh-CN" w:eastAsia="zh-CN" w:bidi="zh-CN"/>
        </w:rPr>
        <w:t>1</w:t>
      </w:r>
      <w:r>
        <w:rPr>
          <w:rFonts w:ascii="Times New Roman" w:hAnsi="仿宋_GB2312" w:eastAsia="Times New Roman" w:cs="仿宋_GB2312"/>
          <w:spacing w:val="4"/>
          <w:kern w:val="2"/>
          <w:sz w:val="32"/>
          <w:szCs w:val="24"/>
          <w:lang w:val="zh-CN" w:eastAsia="zh-CN" w:bidi="zh-CN"/>
        </w:rPr>
        <w:t xml:space="preserve"> </w:t>
      </w:r>
      <w:r>
        <w:rPr>
          <w:rFonts w:ascii="仿宋_GB2312" w:hAnsi="仿宋_GB2312" w:eastAsia="仿宋_GB2312" w:cs="仿宋_GB2312"/>
          <w:spacing w:val="-39"/>
          <w:kern w:val="2"/>
          <w:sz w:val="32"/>
          <w:szCs w:val="24"/>
          <w:lang w:val="zh-CN" w:eastAsia="zh-CN" w:bidi="zh-CN"/>
        </w:rPr>
        <w:t xml:space="preserve">月 </w:t>
      </w:r>
      <w:r>
        <w:rPr>
          <w:rFonts w:ascii="Times New Roman" w:hAnsi="仿宋_GB2312" w:eastAsia="Times New Roman" w:cs="仿宋_GB2312"/>
          <w:kern w:val="2"/>
          <w:sz w:val="32"/>
          <w:szCs w:val="24"/>
          <w:lang w:val="zh-CN" w:eastAsia="zh-CN" w:bidi="zh-CN"/>
        </w:rPr>
        <w:t>1</w:t>
      </w:r>
      <w:r>
        <w:rPr>
          <w:rFonts w:ascii="Times New Roman" w:hAnsi="仿宋_GB2312" w:eastAsia="Times New Roman" w:cs="仿宋_GB2312"/>
          <w:spacing w:val="5"/>
          <w:kern w:val="2"/>
          <w:sz w:val="32"/>
          <w:szCs w:val="24"/>
          <w:lang w:val="zh-CN" w:eastAsia="zh-CN" w:bidi="zh-CN"/>
        </w:rPr>
        <w:t xml:space="preserve"> </w:t>
      </w:r>
      <w:r>
        <w:rPr>
          <w:rFonts w:ascii="仿宋_GB2312" w:hAnsi="仿宋_GB2312" w:eastAsia="仿宋_GB2312" w:cs="仿宋_GB2312"/>
          <w:kern w:val="2"/>
          <w:sz w:val="32"/>
          <w:szCs w:val="24"/>
          <w:lang w:val="zh-CN" w:eastAsia="zh-CN" w:bidi="zh-CN"/>
        </w:rPr>
        <w:t>日企业实施某价格违法行为，</w:t>
      </w:r>
      <w:r>
        <w:rPr>
          <w:rFonts w:ascii="Times New Roman" w:hAnsi="仿宋_GB2312" w:eastAsia="Times New Roman" w:cs="仿宋_GB2312"/>
          <w:kern w:val="2"/>
          <w:sz w:val="32"/>
          <w:szCs w:val="24"/>
          <w:lang w:val="zh-CN" w:eastAsia="zh-CN" w:bidi="zh-CN"/>
        </w:rPr>
        <w:t>2019</w:t>
      </w:r>
      <w:r>
        <w:rPr>
          <w:rFonts w:ascii="仿宋_GB2312" w:hAnsi="仿宋_GB2312" w:eastAsia="仿宋_GB2312" w:cs="仿宋_GB2312"/>
          <w:spacing w:val="-39"/>
          <w:kern w:val="2"/>
          <w:sz w:val="32"/>
          <w:szCs w:val="24"/>
          <w:lang w:val="zh-CN" w:eastAsia="zh-CN" w:bidi="zh-CN"/>
        </w:rPr>
        <w:t xml:space="preserve">年 </w:t>
      </w:r>
      <w:r>
        <w:rPr>
          <w:rFonts w:hint="eastAsia" w:ascii="仿宋_GB2312" w:hAnsi="仿宋_GB2312" w:eastAsia="仿宋_GB2312" w:cs="仿宋_GB2312"/>
          <w:spacing w:val="-39"/>
          <w:kern w:val="2"/>
          <w:sz w:val="32"/>
          <w:szCs w:val="24"/>
          <w:lang w:val="en-US" w:eastAsia="zh-CN" w:bidi="zh-CN"/>
        </w:rPr>
        <w:t>5</w:t>
      </w:r>
      <w:r>
        <w:rPr>
          <w:rFonts w:ascii="仿宋_GB2312" w:hAnsi="仿宋_GB2312" w:eastAsia="仿宋_GB2312" w:cs="仿宋_GB2312"/>
          <w:spacing w:val="-39"/>
          <w:kern w:val="2"/>
          <w:sz w:val="32"/>
          <w:szCs w:val="24"/>
          <w:lang w:val="zh-CN" w:eastAsia="zh-CN" w:bidi="zh-CN"/>
        </w:rPr>
        <w:t xml:space="preserve">月 </w:t>
      </w:r>
      <w:r>
        <w:rPr>
          <w:rFonts w:ascii="Times New Roman" w:hAnsi="仿宋_GB2312" w:eastAsia="Times New Roman" w:cs="仿宋_GB2312"/>
          <w:kern w:val="2"/>
          <w:sz w:val="32"/>
          <w:szCs w:val="24"/>
          <w:lang w:val="zh-CN" w:eastAsia="zh-CN" w:bidi="zh-CN"/>
        </w:rPr>
        <w:t>1</w:t>
      </w:r>
      <w:r>
        <w:rPr>
          <w:rFonts w:ascii="仿宋_GB2312" w:hAnsi="仿宋_GB2312" w:eastAsia="仿宋_GB2312" w:cs="仿宋_GB2312"/>
          <w:kern w:val="2"/>
          <w:sz w:val="32"/>
          <w:szCs w:val="24"/>
          <w:lang w:val="zh-CN" w:eastAsia="zh-CN" w:bidi="zh-CN"/>
        </w:rPr>
        <w:t>日在</w:t>
      </w:r>
      <w:r>
        <w:rPr>
          <w:rFonts w:ascii="仿宋_GB2312" w:hAnsi="仿宋_GB2312" w:eastAsia="仿宋_GB2312" w:cs="仿宋_GB2312"/>
          <w:spacing w:val="13"/>
          <w:kern w:val="2"/>
          <w:sz w:val="32"/>
          <w:szCs w:val="24"/>
          <w:lang w:val="zh-CN" w:eastAsia="zh-CN" w:bidi="zh-CN"/>
        </w:rPr>
        <w:t>某省完成涨价</w:t>
      </w:r>
      <w:r>
        <w:rPr>
          <w:rFonts w:ascii="Times New Roman" w:hAnsi="仿宋_GB2312" w:eastAsia="Times New Roman" w:cs="仿宋_GB2312"/>
          <w:spacing w:val="-4"/>
          <w:kern w:val="2"/>
          <w:sz w:val="32"/>
          <w:szCs w:val="24"/>
          <w:lang w:val="zh-CN" w:eastAsia="zh-CN" w:bidi="zh-CN"/>
        </w:rPr>
        <w:t>n%</w:t>
      </w:r>
      <w:r>
        <w:rPr>
          <w:rFonts w:ascii="仿宋_GB2312" w:hAnsi="仿宋_GB2312" w:eastAsia="仿宋_GB2312" w:cs="仿宋_GB2312"/>
          <w:spacing w:val="-4"/>
          <w:kern w:val="2"/>
          <w:sz w:val="32"/>
          <w:szCs w:val="24"/>
          <w:lang w:val="zh-CN" w:eastAsia="zh-CN" w:bidi="zh-CN"/>
        </w:rPr>
        <w:t>，</w:t>
      </w:r>
      <w:r>
        <w:rPr>
          <w:rFonts w:ascii="Times New Roman" w:hAnsi="仿宋_GB2312" w:eastAsia="Times New Roman" w:cs="仿宋_GB2312"/>
          <w:spacing w:val="-4"/>
          <w:kern w:val="2"/>
          <w:sz w:val="32"/>
          <w:szCs w:val="24"/>
          <w:lang w:val="zh-CN" w:eastAsia="zh-CN" w:bidi="zh-CN"/>
        </w:rPr>
        <w:t>2020</w:t>
      </w:r>
      <w:r>
        <w:rPr>
          <w:rFonts w:ascii="仿宋_GB2312" w:hAnsi="仿宋_GB2312" w:eastAsia="仿宋_GB2312" w:cs="仿宋_GB2312"/>
          <w:spacing w:val="-42"/>
          <w:kern w:val="2"/>
          <w:sz w:val="32"/>
          <w:szCs w:val="24"/>
          <w:lang w:val="zh-CN" w:eastAsia="zh-CN" w:bidi="zh-CN"/>
        </w:rPr>
        <w:t xml:space="preserve">年 </w:t>
      </w:r>
      <w:r>
        <w:rPr>
          <w:rFonts w:ascii="Times New Roman" w:hAnsi="仿宋_GB2312" w:eastAsia="Times New Roman" w:cs="仿宋_GB2312"/>
          <w:kern w:val="2"/>
          <w:sz w:val="32"/>
          <w:szCs w:val="24"/>
          <w:lang w:val="zh-CN" w:eastAsia="zh-CN" w:bidi="zh-CN"/>
        </w:rPr>
        <w:t>1</w:t>
      </w:r>
      <w:r>
        <w:rPr>
          <w:rFonts w:ascii="仿宋_GB2312" w:hAnsi="仿宋_GB2312" w:eastAsia="仿宋_GB2312" w:cs="仿宋_GB2312"/>
          <w:spacing w:val="-42"/>
          <w:kern w:val="2"/>
          <w:sz w:val="32"/>
          <w:szCs w:val="24"/>
          <w:lang w:val="zh-CN" w:eastAsia="zh-CN" w:bidi="zh-CN"/>
        </w:rPr>
        <w:t xml:space="preserve">月 </w:t>
      </w:r>
      <w:r>
        <w:rPr>
          <w:rFonts w:ascii="Times New Roman" w:hAnsi="仿宋_GB2312" w:eastAsia="Times New Roman" w:cs="仿宋_GB2312"/>
          <w:kern w:val="2"/>
          <w:sz w:val="32"/>
          <w:szCs w:val="24"/>
          <w:lang w:val="zh-CN" w:eastAsia="zh-CN" w:bidi="zh-CN"/>
        </w:rPr>
        <w:t>1</w:t>
      </w:r>
      <w:r>
        <w:rPr>
          <w:rFonts w:ascii="仿宋_GB2312" w:hAnsi="仿宋_GB2312" w:eastAsia="仿宋_GB2312" w:cs="仿宋_GB2312"/>
          <w:spacing w:val="-4"/>
          <w:kern w:val="2"/>
          <w:sz w:val="32"/>
          <w:szCs w:val="24"/>
          <w:lang w:val="zh-CN" w:eastAsia="zh-CN" w:bidi="zh-CN"/>
        </w:rPr>
        <w:t>日被裁定违法或违规，随后被</w:t>
      </w:r>
      <w:r>
        <w:rPr>
          <w:rFonts w:ascii="仿宋_GB2312" w:hAnsi="仿宋_GB2312" w:eastAsia="仿宋_GB2312" w:cs="仿宋_GB2312"/>
          <w:spacing w:val="-13"/>
          <w:kern w:val="2"/>
          <w:sz w:val="32"/>
          <w:szCs w:val="24"/>
          <w:lang w:val="zh-CN" w:eastAsia="zh-CN" w:bidi="zh-CN"/>
        </w:rPr>
        <w:t>认定为严重失信，企业通过在该省的违法违规金额等于，</w:t>
      </w:r>
      <w:r>
        <w:rPr>
          <w:rFonts w:ascii="Times New Roman" w:hAnsi="仿宋_GB2312" w:eastAsia="Times New Roman" w:cs="仿宋_GB2312"/>
          <w:spacing w:val="-20"/>
          <w:kern w:val="2"/>
          <w:sz w:val="32"/>
          <w:szCs w:val="24"/>
          <w:lang w:val="zh-CN" w:eastAsia="zh-CN" w:bidi="zh-CN"/>
        </w:rPr>
        <w:t>2019</w:t>
      </w:r>
      <w:r>
        <w:rPr>
          <w:rFonts w:ascii="Times New Roman" w:hAnsi="仿宋_GB2312" w:eastAsia="Times New Roman" w:cs="仿宋_GB2312"/>
          <w:spacing w:val="-3"/>
          <w:kern w:val="2"/>
          <w:sz w:val="32"/>
          <w:szCs w:val="24"/>
          <w:lang w:val="zh-CN" w:eastAsia="zh-CN" w:bidi="zh-CN"/>
        </w:rPr>
        <w:t xml:space="preserve"> </w:t>
      </w:r>
      <w:r>
        <w:rPr>
          <w:rFonts w:ascii="仿宋_GB2312" w:hAnsi="仿宋_GB2312" w:eastAsia="仿宋_GB2312" w:cs="仿宋_GB2312"/>
          <w:kern w:val="2"/>
          <w:sz w:val="32"/>
          <w:szCs w:val="24"/>
          <w:lang w:val="zh-CN" w:eastAsia="zh-CN" w:bidi="zh-CN"/>
        </w:rPr>
        <w:t>年</w:t>
      </w:r>
      <w:r>
        <w:rPr>
          <w:rFonts w:ascii="Times New Roman" w:hAnsi="仿宋_GB2312" w:eastAsia="Times New Roman" w:cs="仿宋_GB2312"/>
          <w:kern w:val="2"/>
          <w:sz w:val="32"/>
          <w:szCs w:val="24"/>
          <w:lang w:val="zh-CN" w:eastAsia="zh-CN" w:bidi="zh-CN"/>
        </w:rPr>
        <w:t>5</w:t>
      </w:r>
      <w:r>
        <w:rPr>
          <w:rFonts w:ascii="Times New Roman" w:hAnsi="仿宋_GB2312" w:eastAsia="Times New Roman" w:cs="仿宋_GB2312"/>
          <w:spacing w:val="-1"/>
          <w:kern w:val="2"/>
          <w:sz w:val="32"/>
          <w:szCs w:val="24"/>
          <w:lang w:val="zh-CN" w:eastAsia="zh-CN" w:bidi="zh-CN"/>
        </w:rPr>
        <w:t xml:space="preserve"> </w:t>
      </w:r>
      <w:r>
        <w:rPr>
          <w:rFonts w:ascii="仿宋_GB2312" w:hAnsi="仿宋_GB2312" w:eastAsia="仿宋_GB2312" w:cs="仿宋_GB2312"/>
          <w:spacing w:val="-41"/>
          <w:kern w:val="2"/>
          <w:sz w:val="32"/>
          <w:szCs w:val="24"/>
          <w:lang w:val="zh-CN" w:eastAsia="zh-CN" w:bidi="zh-CN"/>
        </w:rPr>
        <w:t xml:space="preserve">月 </w:t>
      </w:r>
      <w:r>
        <w:rPr>
          <w:rFonts w:ascii="Times New Roman" w:hAnsi="仿宋_GB2312" w:eastAsia="Times New Roman" w:cs="仿宋_GB2312"/>
          <w:kern w:val="2"/>
          <w:sz w:val="32"/>
          <w:szCs w:val="24"/>
          <w:lang w:val="zh-CN" w:eastAsia="zh-CN" w:bidi="zh-CN"/>
        </w:rPr>
        <w:t xml:space="preserve">1 </w:t>
      </w:r>
      <w:r>
        <w:rPr>
          <w:rFonts w:ascii="仿宋_GB2312" w:hAnsi="仿宋_GB2312" w:eastAsia="仿宋_GB2312" w:cs="仿宋_GB2312"/>
          <w:spacing w:val="6"/>
          <w:kern w:val="2"/>
          <w:sz w:val="32"/>
          <w:szCs w:val="24"/>
          <w:lang w:val="zh-CN" w:eastAsia="zh-CN" w:bidi="zh-CN"/>
        </w:rPr>
        <w:t>日直至纠正价格前销售金额和</w:t>
      </w:r>
      <w:r>
        <w:rPr>
          <w:rFonts w:ascii="Times New Roman" w:hAnsi="仿宋_GB2312" w:eastAsia="Times New Roman" w:cs="仿宋_GB2312"/>
          <w:kern w:val="2"/>
          <w:sz w:val="32"/>
          <w:szCs w:val="24"/>
          <w:lang w:val="zh-CN" w:eastAsia="zh-CN" w:bidi="zh-CN"/>
        </w:rPr>
        <w:t>n%</w:t>
      </w:r>
      <w:r>
        <w:rPr>
          <w:rFonts w:ascii="仿宋_GB2312" w:hAnsi="仿宋_GB2312" w:eastAsia="仿宋_GB2312" w:cs="仿宋_GB2312"/>
          <w:kern w:val="2"/>
          <w:sz w:val="32"/>
          <w:szCs w:val="24"/>
          <w:lang w:val="zh-CN" w:eastAsia="zh-CN" w:bidi="zh-CN"/>
        </w:rPr>
        <w:t>的乘积。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kern w:val="2"/>
          <w:sz w:val="32"/>
          <w:szCs w:val="32"/>
          <w:lang w:val="zh-CN" w:eastAsia="zh-CN" w:bidi="zh-CN"/>
        </w:rPr>
      </w:pPr>
      <w:r>
        <w:rPr>
          <w:rFonts w:hint="eastAsia" w:ascii="仿宋_GB2312" w:hAnsi="仿宋_GB2312" w:cs="仿宋_GB2312"/>
          <w:kern w:val="2"/>
          <w:sz w:val="32"/>
          <w:szCs w:val="32"/>
          <w:lang w:val="en-US" w:eastAsia="zh-CN" w:bidi="zh-CN"/>
        </w:rPr>
        <w:t>6.</w:t>
      </w:r>
      <w:r>
        <w:rPr>
          <w:rFonts w:hint="eastAsia" w:ascii="仿宋_GB2312" w:hAnsi="仿宋_GB2312" w:eastAsia="仿宋_GB2312" w:cs="仿宋_GB2312"/>
          <w:kern w:val="2"/>
          <w:sz w:val="32"/>
          <w:szCs w:val="32"/>
          <w:lang w:val="en-US" w:eastAsia="zh-CN" w:bidi="zh-CN"/>
        </w:rPr>
        <w:t>3</w:t>
      </w:r>
      <w:r>
        <w:rPr>
          <w:rFonts w:hint="eastAsia" w:ascii="仿宋_GB2312" w:hAnsi="仿宋_GB2312" w:cs="仿宋_GB2312"/>
          <w:kern w:val="2"/>
          <w:sz w:val="32"/>
          <w:szCs w:val="32"/>
          <w:lang w:val="en-US" w:eastAsia="zh-CN" w:bidi="zh-CN"/>
        </w:rPr>
        <w:t xml:space="preserve"> </w:t>
      </w:r>
      <w:r>
        <w:rPr>
          <w:rFonts w:ascii="仿宋_GB2312" w:hAnsi="仿宋_GB2312" w:eastAsia="仿宋_GB2312" w:cs="仿宋_GB2312"/>
          <w:kern w:val="2"/>
          <w:sz w:val="32"/>
          <w:szCs w:val="32"/>
          <w:lang w:val="zh-CN" w:eastAsia="zh-CN" w:bidi="zh-CN"/>
        </w:rPr>
        <w:t>主动退回不合理价款得到接收主体（支付相关药品或医用耗</w:t>
      </w:r>
      <w:r>
        <w:rPr>
          <w:rFonts w:ascii="仿宋_GB2312" w:hAnsi="仿宋_GB2312" w:eastAsia="仿宋_GB2312" w:cs="仿宋_GB2312"/>
          <w:spacing w:val="-4"/>
          <w:kern w:val="2"/>
          <w:sz w:val="32"/>
          <w:szCs w:val="32"/>
          <w:lang w:val="zh-CN" w:eastAsia="zh-CN" w:bidi="zh-CN"/>
        </w:rPr>
        <w:t>材费用的医保基金、单位或个人</w:t>
      </w:r>
      <w:r>
        <w:rPr>
          <w:rFonts w:ascii="仿宋_GB2312" w:hAnsi="仿宋_GB2312" w:eastAsia="仿宋_GB2312" w:cs="仿宋_GB2312"/>
          <w:spacing w:val="-29"/>
          <w:kern w:val="2"/>
          <w:sz w:val="32"/>
          <w:szCs w:val="32"/>
          <w:lang w:val="zh-CN" w:eastAsia="zh-CN" w:bidi="zh-CN"/>
        </w:rPr>
        <w:t>）</w:t>
      </w:r>
      <w:r>
        <w:rPr>
          <w:rFonts w:ascii="仿宋_GB2312" w:hAnsi="仿宋_GB2312" w:eastAsia="仿宋_GB2312" w:cs="仿宋_GB2312"/>
          <w:spacing w:val="-9"/>
          <w:kern w:val="2"/>
          <w:sz w:val="32"/>
          <w:szCs w:val="32"/>
          <w:lang w:val="zh-CN" w:eastAsia="zh-CN" w:bidi="zh-CN"/>
        </w:rPr>
        <w:t>确认。无法有效退回的，不影</w:t>
      </w:r>
      <w:r>
        <w:rPr>
          <w:rFonts w:ascii="仿宋_GB2312" w:hAnsi="仿宋_GB2312" w:eastAsia="仿宋_GB2312" w:cs="仿宋_GB2312"/>
          <w:kern w:val="2"/>
          <w:sz w:val="32"/>
          <w:szCs w:val="32"/>
          <w:lang w:val="zh-CN" w:eastAsia="zh-CN" w:bidi="zh-CN"/>
        </w:rPr>
        <w:t>响医药企业采取其他措施修复信用。</w:t>
      </w:r>
    </w:p>
    <w:p>
      <w:pPr>
        <w:keepNext w:val="0"/>
        <w:keepLines w:val="0"/>
        <w:pageBreakBefore w:val="0"/>
        <w:widowControl w:val="0"/>
        <w:numPr>
          <w:ilvl w:val="0"/>
          <w:numId w:val="0"/>
        </w:numPr>
        <w:tabs>
          <w:tab w:val="left" w:pos="1552"/>
        </w:tabs>
        <w:kinsoku/>
        <w:wordWrap/>
        <w:overflowPunct/>
        <w:topLinePunct w:val="0"/>
        <w:autoSpaceDE/>
        <w:autoSpaceDN/>
        <w:bidi w:val="0"/>
        <w:adjustRightInd/>
        <w:snapToGrid/>
        <w:spacing w:before="0" w:after="0" w:line="560" w:lineRule="exact"/>
        <w:ind w:left="109" w:right="431" w:rightChars="0" w:firstLine="640"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kern w:val="2"/>
          <w:sz w:val="32"/>
          <w:szCs w:val="24"/>
          <w:lang w:val="en-US" w:eastAsia="zh-CN" w:bidi="zh-CN"/>
        </w:rPr>
        <w:t>7.</w:t>
      </w:r>
      <w:r>
        <w:rPr>
          <w:rFonts w:ascii="仿宋_GB2312" w:hAnsi="仿宋_GB2312" w:eastAsia="仿宋_GB2312" w:cs="仿宋_GB2312"/>
          <w:kern w:val="2"/>
          <w:sz w:val="32"/>
          <w:szCs w:val="24"/>
          <w:lang w:val="zh-CN" w:eastAsia="zh-CN" w:bidi="zh-CN"/>
        </w:rPr>
        <w:t>公益性捐赠不合理价款。公益捐赠性同时符合以下特征的，视为该修复措施有效。</w:t>
      </w:r>
    </w:p>
    <w:p>
      <w:pPr>
        <w:keepNext w:val="0"/>
        <w:keepLines w:val="0"/>
        <w:pageBreakBefore w:val="0"/>
        <w:widowControl w:val="0"/>
        <w:numPr>
          <w:ilvl w:val="0"/>
          <w:numId w:val="0"/>
        </w:numPr>
        <w:tabs>
          <w:tab w:val="left" w:pos="1710"/>
        </w:tabs>
        <w:kinsoku/>
        <w:wordWrap/>
        <w:overflowPunct/>
        <w:topLinePunct w:val="0"/>
        <w:autoSpaceDE/>
        <w:autoSpaceDN/>
        <w:bidi w:val="0"/>
        <w:adjustRightInd/>
        <w:snapToGrid/>
        <w:spacing w:before="2" w:after="0" w:line="560" w:lineRule="exact"/>
        <w:ind w:left="109" w:right="436" w:rightChars="0" w:firstLine="592"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12"/>
          <w:kern w:val="2"/>
          <w:sz w:val="32"/>
          <w:szCs w:val="24"/>
          <w:lang w:val="en-US" w:eastAsia="zh-CN" w:bidi="zh-CN"/>
        </w:rPr>
        <w:t>7.</w:t>
      </w:r>
      <w:r>
        <w:rPr>
          <w:rFonts w:hint="eastAsia" w:ascii="仿宋_GB2312" w:hAnsi="仿宋_GB2312" w:eastAsia="仿宋_GB2312" w:cs="仿宋_GB2312"/>
          <w:spacing w:val="-12"/>
          <w:kern w:val="2"/>
          <w:sz w:val="32"/>
          <w:szCs w:val="24"/>
          <w:lang w:val="en-US" w:eastAsia="zh-CN" w:bidi="zh-CN"/>
        </w:rPr>
        <w:t>1</w:t>
      </w:r>
      <w:r>
        <w:rPr>
          <w:rFonts w:ascii="仿宋_GB2312" w:hAnsi="仿宋_GB2312" w:eastAsia="仿宋_GB2312" w:cs="仿宋_GB2312"/>
          <w:spacing w:val="-12"/>
          <w:kern w:val="2"/>
          <w:sz w:val="32"/>
          <w:szCs w:val="24"/>
          <w:lang w:val="zh-CN" w:eastAsia="zh-CN" w:bidi="zh-CN"/>
        </w:rPr>
        <w:t>根据失信行为类型，公益捐赠性金额不少于不合理价</w:t>
      </w:r>
      <w:r>
        <w:rPr>
          <w:rFonts w:ascii="仿宋_GB2312" w:hAnsi="仿宋_GB2312" w:eastAsia="仿宋_GB2312" w:cs="仿宋_GB2312"/>
          <w:spacing w:val="-28"/>
          <w:kern w:val="2"/>
          <w:sz w:val="32"/>
          <w:szCs w:val="24"/>
          <w:lang w:val="zh-CN" w:eastAsia="zh-CN" w:bidi="zh-CN"/>
        </w:rPr>
        <w:t xml:space="preserve">款的 </w:t>
      </w:r>
      <w:r>
        <w:rPr>
          <w:rFonts w:ascii="Times New Roman" w:hAnsi="仿宋_GB2312" w:eastAsia="Times New Roman" w:cs="仿宋_GB2312"/>
          <w:kern w:val="2"/>
          <w:sz w:val="32"/>
          <w:szCs w:val="24"/>
          <w:lang w:val="zh-CN" w:eastAsia="zh-CN" w:bidi="zh-CN"/>
        </w:rPr>
        <w:t>80%</w:t>
      </w:r>
      <w:r>
        <w:rPr>
          <w:rFonts w:ascii="仿宋_GB2312" w:hAnsi="仿宋_GB2312" w:eastAsia="仿宋_GB2312" w:cs="仿宋_GB2312"/>
          <w:spacing w:val="-7"/>
          <w:kern w:val="2"/>
          <w:sz w:val="32"/>
          <w:szCs w:val="24"/>
          <w:lang w:val="zh-CN" w:eastAsia="zh-CN" w:bidi="zh-CN"/>
        </w:rPr>
        <w:t xml:space="preserve">。不合理价款的计算规则同 </w:t>
      </w:r>
      <w:r>
        <w:rPr>
          <w:rFonts w:ascii="Times New Roman" w:hAnsi="仿宋_GB2312" w:eastAsia="Times New Roman" w:cs="仿宋_GB2312"/>
          <w:kern w:val="2"/>
          <w:sz w:val="32"/>
          <w:szCs w:val="24"/>
          <w:lang w:val="zh-CN" w:eastAsia="zh-CN" w:bidi="zh-CN"/>
        </w:rPr>
        <w:t>6.2</w:t>
      </w:r>
      <w:r>
        <w:rPr>
          <w:rFonts w:ascii="仿宋_GB2312" w:hAnsi="仿宋_GB2312" w:eastAsia="仿宋_GB2312" w:cs="仿宋_GB2312"/>
          <w:spacing w:val="-41"/>
          <w:kern w:val="2"/>
          <w:sz w:val="32"/>
          <w:szCs w:val="24"/>
          <w:lang w:val="zh-CN" w:eastAsia="zh-CN" w:bidi="zh-CN"/>
        </w:rPr>
        <w:t>及</w:t>
      </w:r>
      <w:r>
        <w:rPr>
          <w:rFonts w:hint="eastAsia" w:ascii="仿宋_GB2312" w:hAnsi="仿宋_GB2312" w:cs="仿宋_GB2312"/>
          <w:spacing w:val="-41"/>
          <w:kern w:val="2"/>
          <w:sz w:val="32"/>
          <w:szCs w:val="24"/>
          <w:lang w:val="en-US" w:eastAsia="zh-CN" w:bidi="zh-CN"/>
        </w:rPr>
        <w:t xml:space="preserve"> </w:t>
      </w:r>
      <w:r>
        <w:rPr>
          <w:rFonts w:ascii="Times New Roman" w:hAnsi="仿宋_GB2312" w:eastAsia="Times New Roman" w:cs="仿宋_GB2312"/>
          <w:kern w:val="2"/>
          <w:sz w:val="32"/>
          <w:szCs w:val="24"/>
          <w:lang w:val="zh-CN" w:eastAsia="zh-CN" w:bidi="zh-CN"/>
        </w:rPr>
        <w:t>6.3</w:t>
      </w:r>
      <w:r>
        <w:rPr>
          <w:rFonts w:ascii="仿宋_GB2312" w:hAnsi="仿宋_GB2312" w:eastAsia="仿宋_GB2312" w:cs="仿宋_GB2312"/>
          <w:kern w:val="2"/>
          <w:sz w:val="32"/>
          <w:szCs w:val="24"/>
          <w:lang w:val="zh-CN" w:eastAsia="zh-CN" w:bidi="zh-CN"/>
        </w:rPr>
        <w:t>。</w:t>
      </w:r>
    </w:p>
    <w:p>
      <w:pPr>
        <w:keepNext w:val="0"/>
        <w:keepLines w:val="0"/>
        <w:pageBreakBefore w:val="0"/>
        <w:widowControl w:val="0"/>
        <w:numPr>
          <w:ilvl w:val="0"/>
          <w:numId w:val="0"/>
        </w:numPr>
        <w:tabs>
          <w:tab w:val="left" w:pos="1792"/>
        </w:tabs>
        <w:kinsoku/>
        <w:wordWrap/>
        <w:overflowPunct/>
        <w:topLinePunct w:val="0"/>
        <w:autoSpaceDE/>
        <w:autoSpaceDN/>
        <w:bidi w:val="0"/>
        <w:adjustRightInd/>
        <w:snapToGrid/>
        <w:spacing w:before="4" w:after="0" w:line="560" w:lineRule="exact"/>
        <w:ind w:left="109" w:right="430" w:rightChars="0" w:firstLine="620"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3"/>
          <w:w w:val="95"/>
          <w:kern w:val="2"/>
          <w:sz w:val="32"/>
          <w:szCs w:val="24"/>
          <w:lang w:val="en-US" w:eastAsia="zh-CN" w:bidi="zh-CN"/>
        </w:rPr>
        <w:t>7.</w:t>
      </w:r>
      <w:r>
        <w:rPr>
          <w:rFonts w:hint="eastAsia" w:ascii="仿宋_GB2312" w:hAnsi="仿宋_GB2312" w:eastAsia="仿宋_GB2312" w:cs="仿宋_GB2312"/>
          <w:spacing w:val="3"/>
          <w:w w:val="95"/>
          <w:kern w:val="2"/>
          <w:sz w:val="32"/>
          <w:szCs w:val="24"/>
          <w:lang w:val="en-US" w:eastAsia="zh-CN" w:bidi="zh-CN"/>
        </w:rPr>
        <w:t>2</w:t>
      </w:r>
      <w:r>
        <w:rPr>
          <w:rFonts w:ascii="仿宋_GB2312" w:hAnsi="仿宋_GB2312" w:eastAsia="仿宋_GB2312" w:cs="仿宋_GB2312"/>
          <w:spacing w:val="3"/>
          <w:w w:val="95"/>
          <w:kern w:val="2"/>
          <w:sz w:val="32"/>
          <w:szCs w:val="24"/>
          <w:lang w:val="zh-CN" w:eastAsia="zh-CN" w:bidi="zh-CN"/>
        </w:rPr>
        <w:t>公益性捐赠的对象应当是国内合法注册的省级及省</w:t>
      </w:r>
      <w:r>
        <w:rPr>
          <w:rFonts w:ascii="仿宋_GB2312" w:hAnsi="仿宋_GB2312" w:eastAsia="仿宋_GB2312" w:cs="仿宋_GB2312"/>
          <w:spacing w:val="3"/>
          <w:kern w:val="2"/>
          <w:sz w:val="32"/>
          <w:szCs w:val="24"/>
          <w:lang w:val="zh-CN" w:eastAsia="zh-CN" w:bidi="zh-CN"/>
        </w:rPr>
        <w:t>级以上慈善组织或基金会。</w:t>
      </w:r>
    </w:p>
    <w:p>
      <w:pPr>
        <w:keepNext w:val="0"/>
        <w:keepLines w:val="0"/>
        <w:pageBreakBefore w:val="0"/>
        <w:widowControl w:val="0"/>
        <w:numPr>
          <w:ilvl w:val="0"/>
          <w:numId w:val="0"/>
        </w:numPr>
        <w:tabs>
          <w:tab w:val="left" w:pos="1710"/>
        </w:tabs>
        <w:kinsoku/>
        <w:wordWrap/>
        <w:overflowPunct/>
        <w:topLinePunct w:val="0"/>
        <w:autoSpaceDE/>
        <w:autoSpaceDN/>
        <w:bidi w:val="0"/>
        <w:adjustRightInd/>
        <w:snapToGrid/>
        <w:spacing w:before="0" w:after="0" w:line="560" w:lineRule="exact"/>
        <w:ind w:left="109" w:right="434" w:rightChars="0" w:firstLine="604" w:firstLineChars="200"/>
        <w:jc w:val="both"/>
        <w:textAlignment w:val="auto"/>
        <w:rPr>
          <w:rFonts w:ascii="仿宋_GB2312" w:hAnsi="仿宋_GB2312" w:eastAsia="仿宋_GB2312" w:cs="仿宋_GB2312"/>
          <w:kern w:val="2"/>
          <w:sz w:val="32"/>
          <w:szCs w:val="24"/>
          <w:lang w:val="zh-CN" w:eastAsia="zh-CN" w:bidi="zh-CN"/>
        </w:rPr>
      </w:pPr>
      <w:r>
        <w:rPr>
          <w:rFonts w:hint="eastAsia" w:ascii="仿宋_GB2312" w:hAnsi="仿宋_GB2312" w:cs="仿宋_GB2312"/>
          <w:spacing w:val="-9"/>
          <w:kern w:val="2"/>
          <w:sz w:val="32"/>
          <w:szCs w:val="24"/>
          <w:lang w:val="en-US" w:eastAsia="zh-CN" w:bidi="zh-CN"/>
        </w:rPr>
        <w:t>7.</w:t>
      </w:r>
      <w:r>
        <w:rPr>
          <w:rFonts w:hint="eastAsia" w:ascii="仿宋_GB2312" w:hAnsi="仿宋_GB2312" w:eastAsia="仿宋_GB2312" w:cs="仿宋_GB2312"/>
          <w:spacing w:val="-9"/>
          <w:kern w:val="2"/>
          <w:sz w:val="32"/>
          <w:szCs w:val="24"/>
          <w:lang w:val="en-US" w:eastAsia="zh-CN" w:bidi="zh-CN"/>
        </w:rPr>
        <w:t>3</w:t>
      </w:r>
      <w:r>
        <w:rPr>
          <w:rFonts w:ascii="仿宋_GB2312" w:hAnsi="仿宋_GB2312" w:eastAsia="仿宋_GB2312" w:cs="仿宋_GB2312"/>
          <w:spacing w:val="-9"/>
          <w:kern w:val="2"/>
          <w:sz w:val="32"/>
          <w:szCs w:val="24"/>
          <w:lang w:val="zh-CN" w:eastAsia="zh-CN" w:bidi="zh-CN"/>
        </w:rPr>
        <w:t>明确捐赠用途是为罹患罕见病、严重职业病、贫困群</w:t>
      </w:r>
      <w:r>
        <w:rPr>
          <w:rFonts w:ascii="仿宋_GB2312" w:hAnsi="仿宋_GB2312" w:eastAsia="仿宋_GB2312" w:cs="仿宋_GB2312"/>
          <w:spacing w:val="-13"/>
          <w:kern w:val="2"/>
          <w:sz w:val="32"/>
          <w:szCs w:val="24"/>
          <w:lang w:val="zh-CN" w:eastAsia="zh-CN" w:bidi="zh-CN"/>
        </w:rPr>
        <w:t>体易患病、儿童疾病以及其他重特大疾病的患者医疗救治提供资</w:t>
      </w:r>
      <w:r>
        <w:rPr>
          <w:rFonts w:ascii="仿宋_GB2312" w:hAnsi="仿宋_GB2312" w:eastAsia="仿宋_GB2312" w:cs="仿宋_GB2312"/>
          <w:kern w:val="2"/>
          <w:sz w:val="32"/>
          <w:szCs w:val="24"/>
          <w:lang w:val="zh-CN" w:eastAsia="zh-CN" w:bidi="zh-CN"/>
        </w:rPr>
        <w:t>金支持。</w:t>
      </w:r>
    </w:p>
    <w:p>
      <w:pPr>
        <w:keepNext w:val="0"/>
        <w:keepLines w:val="0"/>
        <w:pageBreakBefore w:val="0"/>
        <w:widowControl w:val="0"/>
        <w:kinsoku/>
        <w:wordWrap/>
        <w:overflowPunct/>
        <w:topLinePunct w:val="0"/>
        <w:autoSpaceDE/>
        <w:autoSpaceDN/>
        <w:bidi w:val="0"/>
        <w:adjustRightInd/>
        <w:snapToGrid/>
        <w:spacing w:before="55" w:line="560" w:lineRule="exact"/>
        <w:ind w:firstLine="600" w:firstLineChars="200"/>
        <w:jc w:val="both"/>
        <w:textAlignment w:val="auto"/>
        <w:rPr>
          <w:rFonts w:ascii="仿宋_GB2312" w:hAnsi="仿宋_GB2312" w:eastAsia="仿宋_GB2312" w:cs="仿宋_GB2312"/>
          <w:kern w:val="2"/>
          <w:sz w:val="32"/>
          <w:szCs w:val="32"/>
          <w:lang w:val="zh-CN" w:eastAsia="zh-CN" w:bidi="zh-CN"/>
        </w:rPr>
      </w:pPr>
      <w:r>
        <w:rPr>
          <w:rFonts w:hint="eastAsia" w:ascii="仿宋_GB2312" w:hAnsi="仿宋_GB2312" w:cs="仿宋_GB2312"/>
          <w:spacing w:val="-10"/>
          <w:kern w:val="2"/>
          <w:sz w:val="32"/>
          <w:szCs w:val="32"/>
          <w:lang w:val="en-US" w:eastAsia="zh-CN" w:bidi="zh-CN"/>
        </w:rPr>
        <w:t>7.</w:t>
      </w:r>
      <w:r>
        <w:rPr>
          <w:rFonts w:hint="eastAsia" w:ascii="仿宋_GB2312" w:hAnsi="仿宋_GB2312" w:eastAsia="仿宋_GB2312" w:cs="仿宋_GB2312"/>
          <w:spacing w:val="-10"/>
          <w:kern w:val="2"/>
          <w:sz w:val="32"/>
          <w:szCs w:val="32"/>
          <w:lang w:val="en-US" w:eastAsia="zh-CN" w:bidi="zh-CN"/>
        </w:rPr>
        <w:t>4</w:t>
      </w:r>
      <w:r>
        <w:rPr>
          <w:rFonts w:ascii="仿宋_GB2312" w:hAnsi="仿宋_GB2312" w:eastAsia="仿宋_GB2312" w:cs="仿宋_GB2312"/>
          <w:spacing w:val="-10"/>
          <w:kern w:val="2"/>
          <w:sz w:val="32"/>
          <w:szCs w:val="32"/>
          <w:lang w:val="zh-CN" w:eastAsia="zh-CN" w:bidi="zh-CN"/>
        </w:rPr>
        <w:t>捐赠不附加患者消费条件，不要求以患者购买指定产</w:t>
      </w:r>
      <w:r>
        <w:rPr>
          <w:rFonts w:ascii="仿宋_GB2312" w:hAnsi="仿宋_GB2312" w:eastAsia="仿宋_GB2312" w:cs="仿宋_GB2312"/>
          <w:kern w:val="2"/>
          <w:sz w:val="32"/>
          <w:szCs w:val="32"/>
          <w:lang w:val="zh-CN" w:eastAsia="zh-CN" w:bidi="zh-CN"/>
        </w:rPr>
        <w:t>品为前提。</w:t>
      </w:r>
    </w:p>
    <w:p>
      <w:pPr>
        <w:keepNext w:val="0"/>
        <w:keepLines w:val="0"/>
        <w:pageBreakBefore w:val="0"/>
        <w:widowControl w:val="0"/>
        <w:kinsoku/>
        <w:wordWrap/>
        <w:overflowPunct/>
        <w:topLinePunct w:val="0"/>
        <w:autoSpaceDE/>
        <w:autoSpaceDN/>
        <w:bidi w:val="0"/>
        <w:adjustRightInd/>
        <w:snapToGrid/>
        <w:spacing w:before="55" w:line="560" w:lineRule="exact"/>
        <w:ind w:firstLine="652" w:firstLineChars="200"/>
        <w:jc w:val="both"/>
        <w:textAlignment w:val="auto"/>
        <w:rPr>
          <w:rFonts w:ascii="仿宋_GB2312" w:hAnsi="仿宋_GB2312" w:eastAsia="仿宋_GB2312" w:cs="仿宋_GB2312"/>
          <w:kern w:val="2"/>
          <w:sz w:val="32"/>
          <w:szCs w:val="32"/>
          <w:lang w:val="zh-CN" w:eastAsia="zh-CN" w:bidi="zh-CN"/>
        </w:rPr>
      </w:pPr>
      <w:r>
        <w:rPr>
          <w:rFonts w:hint="eastAsia" w:ascii="仿宋_GB2312" w:hAnsi="仿宋_GB2312" w:cs="仿宋_GB2312"/>
          <w:spacing w:val="3"/>
          <w:kern w:val="2"/>
          <w:sz w:val="32"/>
          <w:szCs w:val="32"/>
          <w:lang w:val="en-US" w:eastAsia="zh-CN" w:bidi="zh-CN"/>
        </w:rPr>
        <w:t>7.5</w:t>
      </w:r>
      <w:r>
        <w:rPr>
          <w:rFonts w:ascii="仿宋_GB2312" w:hAnsi="仿宋_GB2312" w:eastAsia="仿宋_GB2312" w:cs="仿宋_GB2312"/>
          <w:spacing w:val="3"/>
          <w:kern w:val="2"/>
          <w:sz w:val="32"/>
          <w:szCs w:val="32"/>
          <w:lang w:val="zh-CN" w:eastAsia="zh-CN" w:bidi="zh-CN"/>
        </w:rPr>
        <w:t>捐赠款项的使用情况通过专门方式公开接受社会监</w:t>
      </w:r>
      <w:r>
        <w:rPr>
          <w:rFonts w:ascii="仿宋_GB2312" w:hAnsi="仿宋_GB2312" w:eastAsia="仿宋_GB2312" w:cs="仿宋_GB2312"/>
          <w:kern w:val="2"/>
          <w:sz w:val="32"/>
          <w:szCs w:val="32"/>
          <w:lang w:val="zh-CN" w:eastAsia="zh-CN" w:bidi="zh-CN"/>
        </w:rPr>
        <w:t>督。</w:t>
      </w:r>
    </w:p>
    <w:p>
      <w:pPr>
        <w:keepNext w:val="0"/>
        <w:keepLines w:val="0"/>
        <w:pageBreakBefore w:val="0"/>
        <w:widowControl w:val="0"/>
        <w:numPr>
          <w:ilvl w:val="0"/>
          <w:numId w:val="0"/>
        </w:numPr>
        <w:tabs>
          <w:tab w:val="left" w:pos="1552"/>
        </w:tabs>
        <w:kinsoku/>
        <w:wordWrap/>
        <w:overflowPunct/>
        <w:topLinePunct w:val="0"/>
        <w:autoSpaceDE/>
        <w:autoSpaceDN/>
        <w:bidi w:val="0"/>
        <w:adjustRightInd/>
        <w:snapToGrid/>
        <w:spacing w:before="149" w:after="0" w:line="560" w:lineRule="exact"/>
        <w:ind w:left="0" w:leftChars="0" w:right="0" w:rightChars="0" w:firstLine="640" w:firstLineChars="200"/>
        <w:jc w:val="left"/>
        <w:textAlignment w:val="auto"/>
        <w:rPr>
          <w:rFonts w:ascii="仿宋_GB2312" w:hAnsi="仿宋_GB2312" w:eastAsia="仿宋_GB2312" w:cs="仿宋_GB2312"/>
          <w:kern w:val="2"/>
          <w:sz w:val="32"/>
          <w:szCs w:val="32"/>
          <w:lang w:val="zh-CN" w:eastAsia="zh-CN" w:bidi="zh-CN"/>
        </w:rPr>
      </w:pPr>
      <w:r>
        <w:rPr>
          <w:rFonts w:hint="eastAsia" w:ascii="仿宋_GB2312" w:hAnsi="仿宋_GB2312" w:cs="仿宋_GB2312"/>
          <w:kern w:val="2"/>
          <w:sz w:val="32"/>
          <w:szCs w:val="24"/>
          <w:lang w:val="en-US" w:eastAsia="zh-CN" w:bidi="zh-CN"/>
        </w:rPr>
        <w:t>8.</w:t>
      </w:r>
      <w:r>
        <w:rPr>
          <w:rFonts w:ascii="仿宋_GB2312" w:hAnsi="仿宋_GB2312" w:eastAsia="仿宋_GB2312" w:cs="仿宋_GB2312"/>
          <w:kern w:val="2"/>
          <w:sz w:val="32"/>
          <w:szCs w:val="24"/>
          <w:lang w:val="zh-CN" w:eastAsia="zh-CN" w:bidi="zh-CN"/>
        </w:rPr>
        <w:t>有效指证失信行为的实际控制主体。如医药企业声称</w:t>
      </w:r>
      <w:r>
        <w:rPr>
          <w:rFonts w:ascii="仿宋_GB2312" w:hAnsi="仿宋_GB2312" w:eastAsia="仿宋_GB2312" w:cs="仿宋_GB2312"/>
          <w:spacing w:val="-11"/>
          <w:kern w:val="2"/>
          <w:sz w:val="32"/>
          <w:szCs w:val="32"/>
          <w:lang w:val="zh-CN" w:eastAsia="zh-CN" w:bidi="zh-CN"/>
        </w:rPr>
        <w:t>价格失信行为是上游原料、辅料等被垄断或者下游销售渠道被控</w:t>
      </w:r>
      <w:r>
        <w:rPr>
          <w:rFonts w:ascii="仿宋_GB2312" w:hAnsi="仿宋_GB2312" w:eastAsia="仿宋_GB2312" w:cs="仿宋_GB2312"/>
          <w:spacing w:val="-12"/>
          <w:kern w:val="2"/>
          <w:sz w:val="32"/>
          <w:szCs w:val="32"/>
          <w:lang w:val="zh-CN" w:eastAsia="zh-CN" w:bidi="zh-CN"/>
        </w:rPr>
        <w:t>制的，主动指证实际控制方、能够提供充分有效证据、并承诺配</w:t>
      </w:r>
      <w:r>
        <w:rPr>
          <w:rFonts w:ascii="仿宋_GB2312" w:hAnsi="仿宋_GB2312" w:eastAsia="仿宋_GB2312" w:cs="仿宋_GB2312"/>
          <w:kern w:val="2"/>
          <w:sz w:val="32"/>
          <w:szCs w:val="32"/>
          <w:lang w:val="zh-CN" w:eastAsia="zh-CN" w:bidi="zh-CN"/>
        </w:rPr>
        <w:t>合相关部门调查执法的，可视为有效的信用修复措施。</w:t>
      </w:r>
    </w:p>
    <w:p>
      <w:pPr>
        <w:keepNext w:val="0"/>
        <w:keepLines w:val="0"/>
        <w:pageBreakBefore w:val="0"/>
        <w:widowControl w:val="0"/>
        <w:kinsoku/>
        <w:wordWrap/>
        <w:overflowPunct/>
        <w:topLinePunct w:val="0"/>
        <w:autoSpaceDE/>
        <w:autoSpaceDN/>
        <w:bidi w:val="0"/>
        <w:adjustRightInd/>
        <w:snapToGrid/>
        <w:spacing w:before="149" w:line="560" w:lineRule="exact"/>
        <w:ind w:left="0" w:leftChars="0" w:right="436" w:firstLine="636" w:firstLineChars="200"/>
        <w:jc w:val="both"/>
        <w:textAlignment w:val="auto"/>
        <w:rPr>
          <w:rFonts w:hint="eastAsia" w:ascii="仿宋_GB2312" w:hAnsi="仿宋_GB2312" w:eastAsia="仿宋_GB2312" w:cs="仿宋_GB2312"/>
          <w:kern w:val="2"/>
          <w:sz w:val="32"/>
          <w:szCs w:val="32"/>
          <w:lang w:val="zh-CN" w:eastAsia="zh-CN" w:bidi="zh-CN"/>
        </w:rPr>
      </w:pPr>
      <w:r>
        <w:rPr>
          <w:rFonts w:ascii="仿宋_GB2312" w:hAnsi="仿宋_GB2312" w:eastAsia="仿宋_GB2312" w:cs="仿宋_GB2312"/>
          <w:spacing w:val="7"/>
          <w:w w:val="95"/>
          <w:kern w:val="2"/>
          <w:sz w:val="32"/>
          <w:szCs w:val="32"/>
          <w:lang w:val="zh-CN" w:eastAsia="zh-CN" w:bidi="zh-CN"/>
        </w:rPr>
        <w:t>不同失信行为的信用修复措施随信用评级的裁量基准一并</w:t>
      </w:r>
      <w:r>
        <w:rPr>
          <w:rFonts w:ascii="仿宋_GB2312" w:hAnsi="仿宋_GB2312" w:eastAsia="仿宋_GB2312" w:cs="仿宋_GB2312"/>
          <w:kern w:val="2"/>
          <w:sz w:val="32"/>
          <w:szCs w:val="32"/>
          <w:lang w:val="zh-CN" w:eastAsia="zh-CN" w:bidi="zh-CN"/>
        </w:rPr>
        <w:t>发</w:t>
      </w:r>
      <w:r>
        <w:rPr>
          <w:rFonts w:hint="eastAsia" w:ascii="仿宋_GB2312" w:hAnsi="仿宋_GB2312" w:eastAsia="仿宋_GB2312" w:cs="仿宋_GB2312"/>
          <w:kern w:val="2"/>
          <w:sz w:val="32"/>
          <w:szCs w:val="32"/>
          <w:lang w:val="zh-CN" w:eastAsia="zh-CN" w:bidi="zh-CN"/>
        </w:rPr>
        <w:t>布。</w:t>
      </w: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p>
      <w:pPr>
        <w:pStyle w:val="2"/>
        <w:rPr>
          <w:rFonts w:hint="eastAsia" w:ascii="仿宋_GB2312" w:hAnsi="仿宋_GB2312" w:eastAsia="仿宋_GB2312" w:cs="仿宋_GB2312"/>
          <w:kern w:val="2"/>
          <w:sz w:val="32"/>
          <w:szCs w:val="32"/>
          <w:lang w:val="zh-CN" w:eastAsia="zh-CN" w:bidi="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p>
  <w:p>
    <w:pPr>
      <w:pStyle w:val="2"/>
      <w:spacing w:beforeLines="0" w:afterLines="0"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744" w:hanging="620"/>
      </w:pPr>
      <w:rPr>
        <w:rFonts w:hint="default" w:ascii="Times New Roman" w:hAnsi="Times New Roman" w:eastAsia="Times New Roman" w:cs="Times New Roman"/>
        <w:w w:val="99"/>
        <w:sz w:val="32"/>
        <w:szCs w:val="32"/>
        <w:lang w:val="zh-CN" w:eastAsia="zh-CN" w:bidi="zh-CN"/>
      </w:rPr>
    </w:lvl>
    <w:lvl w:ilvl="1" w:tentative="0">
      <w:start w:val="0"/>
      <w:numFmt w:val="bullet"/>
      <w:lvlText w:val="•"/>
      <w:lvlJc w:val="left"/>
      <w:pPr>
        <w:ind w:left="1604" w:hanging="620"/>
      </w:pPr>
      <w:rPr>
        <w:rFonts w:hint="default"/>
        <w:lang w:val="zh-CN" w:eastAsia="zh-CN" w:bidi="zh-CN"/>
      </w:rPr>
    </w:lvl>
    <w:lvl w:ilvl="2" w:tentative="0">
      <w:start w:val="0"/>
      <w:numFmt w:val="bullet"/>
      <w:lvlText w:val="•"/>
      <w:lvlJc w:val="left"/>
      <w:pPr>
        <w:ind w:left="2469" w:hanging="620"/>
      </w:pPr>
      <w:rPr>
        <w:rFonts w:hint="default"/>
        <w:lang w:val="zh-CN" w:eastAsia="zh-CN" w:bidi="zh-CN"/>
      </w:rPr>
    </w:lvl>
    <w:lvl w:ilvl="3" w:tentative="0">
      <w:start w:val="0"/>
      <w:numFmt w:val="bullet"/>
      <w:lvlText w:val="•"/>
      <w:lvlJc w:val="left"/>
      <w:pPr>
        <w:ind w:left="3333" w:hanging="620"/>
      </w:pPr>
      <w:rPr>
        <w:rFonts w:hint="default"/>
        <w:lang w:val="zh-CN" w:eastAsia="zh-CN" w:bidi="zh-CN"/>
      </w:rPr>
    </w:lvl>
    <w:lvl w:ilvl="4" w:tentative="0">
      <w:start w:val="0"/>
      <w:numFmt w:val="bullet"/>
      <w:lvlText w:val="•"/>
      <w:lvlJc w:val="left"/>
      <w:pPr>
        <w:ind w:left="4198" w:hanging="620"/>
      </w:pPr>
      <w:rPr>
        <w:rFonts w:hint="default"/>
        <w:lang w:val="zh-CN" w:eastAsia="zh-CN" w:bidi="zh-CN"/>
      </w:rPr>
    </w:lvl>
    <w:lvl w:ilvl="5" w:tentative="0">
      <w:start w:val="0"/>
      <w:numFmt w:val="bullet"/>
      <w:lvlText w:val="•"/>
      <w:lvlJc w:val="left"/>
      <w:pPr>
        <w:ind w:left="5063" w:hanging="620"/>
      </w:pPr>
      <w:rPr>
        <w:rFonts w:hint="default"/>
        <w:lang w:val="zh-CN" w:eastAsia="zh-CN" w:bidi="zh-CN"/>
      </w:rPr>
    </w:lvl>
    <w:lvl w:ilvl="6" w:tentative="0">
      <w:start w:val="0"/>
      <w:numFmt w:val="bullet"/>
      <w:lvlText w:val="•"/>
      <w:lvlJc w:val="left"/>
      <w:pPr>
        <w:ind w:left="5927" w:hanging="620"/>
      </w:pPr>
      <w:rPr>
        <w:rFonts w:hint="default"/>
        <w:lang w:val="zh-CN" w:eastAsia="zh-CN" w:bidi="zh-CN"/>
      </w:rPr>
    </w:lvl>
    <w:lvl w:ilvl="7" w:tentative="0">
      <w:start w:val="0"/>
      <w:numFmt w:val="bullet"/>
      <w:lvlText w:val="•"/>
      <w:lvlJc w:val="left"/>
      <w:pPr>
        <w:ind w:left="6792" w:hanging="620"/>
      </w:pPr>
      <w:rPr>
        <w:rFonts w:hint="default"/>
        <w:lang w:val="zh-CN" w:eastAsia="zh-CN" w:bidi="zh-CN"/>
      </w:rPr>
    </w:lvl>
    <w:lvl w:ilvl="8" w:tentative="0">
      <w:start w:val="0"/>
      <w:numFmt w:val="bullet"/>
      <w:lvlText w:val="•"/>
      <w:lvlJc w:val="left"/>
      <w:pPr>
        <w:ind w:left="7657" w:hanging="6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97C89"/>
    <w:rsid w:val="0278022F"/>
    <w:rsid w:val="02817F5B"/>
    <w:rsid w:val="02DA2F35"/>
    <w:rsid w:val="03420BB4"/>
    <w:rsid w:val="03ED6C77"/>
    <w:rsid w:val="05A14D56"/>
    <w:rsid w:val="06BF5402"/>
    <w:rsid w:val="074A052C"/>
    <w:rsid w:val="0776222E"/>
    <w:rsid w:val="07A21230"/>
    <w:rsid w:val="08F5590B"/>
    <w:rsid w:val="0B6D06EA"/>
    <w:rsid w:val="0B997D86"/>
    <w:rsid w:val="0C342C5E"/>
    <w:rsid w:val="0DDA0ABA"/>
    <w:rsid w:val="0FCD73AE"/>
    <w:rsid w:val="10AE38BB"/>
    <w:rsid w:val="12D97BB8"/>
    <w:rsid w:val="131F1DEC"/>
    <w:rsid w:val="14027ED7"/>
    <w:rsid w:val="156B128E"/>
    <w:rsid w:val="15C12DA2"/>
    <w:rsid w:val="17235182"/>
    <w:rsid w:val="17504537"/>
    <w:rsid w:val="17F06517"/>
    <w:rsid w:val="188423D5"/>
    <w:rsid w:val="1BA77299"/>
    <w:rsid w:val="20134E7E"/>
    <w:rsid w:val="20CB38FA"/>
    <w:rsid w:val="22F523E8"/>
    <w:rsid w:val="25820F8C"/>
    <w:rsid w:val="25CE0E17"/>
    <w:rsid w:val="268B68A0"/>
    <w:rsid w:val="26A62A01"/>
    <w:rsid w:val="27F46C00"/>
    <w:rsid w:val="297F20A6"/>
    <w:rsid w:val="2A1D6D0D"/>
    <w:rsid w:val="2AF20D93"/>
    <w:rsid w:val="2CF56041"/>
    <w:rsid w:val="2E433F11"/>
    <w:rsid w:val="2F0370A5"/>
    <w:rsid w:val="2F237C89"/>
    <w:rsid w:val="3479003D"/>
    <w:rsid w:val="3644707B"/>
    <w:rsid w:val="365E2833"/>
    <w:rsid w:val="3A130DA0"/>
    <w:rsid w:val="3CD256F7"/>
    <w:rsid w:val="3D07735A"/>
    <w:rsid w:val="3EC44247"/>
    <w:rsid w:val="41793220"/>
    <w:rsid w:val="426C3CD7"/>
    <w:rsid w:val="42D70631"/>
    <w:rsid w:val="43471A0B"/>
    <w:rsid w:val="43BC471E"/>
    <w:rsid w:val="442237F8"/>
    <w:rsid w:val="45381035"/>
    <w:rsid w:val="453A44B9"/>
    <w:rsid w:val="45D9226B"/>
    <w:rsid w:val="46F3211A"/>
    <w:rsid w:val="49C17F55"/>
    <w:rsid w:val="49E65EE8"/>
    <w:rsid w:val="4A663E3C"/>
    <w:rsid w:val="4B4F299B"/>
    <w:rsid w:val="4E84411E"/>
    <w:rsid w:val="4E915FB5"/>
    <w:rsid w:val="4F7D262F"/>
    <w:rsid w:val="51CA6E9D"/>
    <w:rsid w:val="535A3D83"/>
    <w:rsid w:val="53725E63"/>
    <w:rsid w:val="53817EB1"/>
    <w:rsid w:val="53926A5D"/>
    <w:rsid w:val="56C660F8"/>
    <w:rsid w:val="56DA742B"/>
    <w:rsid w:val="574758E0"/>
    <w:rsid w:val="57F962FB"/>
    <w:rsid w:val="59435914"/>
    <w:rsid w:val="5A9C731A"/>
    <w:rsid w:val="5BF1580F"/>
    <w:rsid w:val="5C304997"/>
    <w:rsid w:val="5C7E2AF9"/>
    <w:rsid w:val="5CF01605"/>
    <w:rsid w:val="5CFB020A"/>
    <w:rsid w:val="5FD13396"/>
    <w:rsid w:val="5FE554EB"/>
    <w:rsid w:val="604A0181"/>
    <w:rsid w:val="61ED665F"/>
    <w:rsid w:val="66E35367"/>
    <w:rsid w:val="67633EA9"/>
    <w:rsid w:val="680F07B4"/>
    <w:rsid w:val="682413CB"/>
    <w:rsid w:val="685F2B55"/>
    <w:rsid w:val="6C0D67D0"/>
    <w:rsid w:val="702302E3"/>
    <w:rsid w:val="708F7316"/>
    <w:rsid w:val="71444267"/>
    <w:rsid w:val="7320512D"/>
    <w:rsid w:val="74164E56"/>
    <w:rsid w:val="751F356E"/>
    <w:rsid w:val="75300D2E"/>
    <w:rsid w:val="7733561E"/>
    <w:rsid w:val="78EB7EE7"/>
    <w:rsid w:val="7A472056"/>
    <w:rsid w:val="7B196CDA"/>
    <w:rsid w:val="7C9A6FBF"/>
    <w:rsid w:val="7D151225"/>
    <w:rsid w:val="7D8016F4"/>
    <w:rsid w:val="7E114B57"/>
    <w:rsid w:val="7EAD11EF"/>
    <w:rsid w:val="7F3A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1" w:firstLineChars="200"/>
      <w:jc w:val="both"/>
    </w:pPr>
    <w:rPr>
      <w:rFonts w:ascii="宋体" w:hAnsi="宋体" w:eastAsia="仿宋_GB2312" w:cstheme="minorBidi"/>
      <w:kern w:val="2"/>
      <w:sz w:val="32"/>
      <w:szCs w:val="24"/>
      <w:lang w:val="en-US" w:eastAsia="zh-CN" w:bidi="ar-SA"/>
    </w:rPr>
  </w:style>
  <w:style w:type="paragraph" w:styleId="3">
    <w:name w:val="heading 1"/>
    <w:basedOn w:val="4"/>
    <w:next w:val="1"/>
    <w:link w:val="15"/>
    <w:qFormat/>
    <w:uiPriority w:val="0"/>
    <w:pPr>
      <w:keepNext/>
      <w:keepLines/>
      <w:spacing w:beforeLines="0" w:beforeAutospacing="0" w:afterLines="0" w:afterAutospacing="0" w:line="700" w:lineRule="exact"/>
      <w:ind w:firstLine="0" w:firstLineChars="0"/>
      <w:jc w:val="center"/>
      <w:outlineLvl w:val="0"/>
    </w:pPr>
    <w:rPr>
      <w:rFonts w:ascii="方正小标宋简体" w:hAnsi="方正小标宋简体" w:eastAsia="方正小标宋简体" w:cs="方正小标宋简体"/>
      <w:b w:val="0"/>
      <w:kern w:val="44"/>
      <w:sz w:val="44"/>
      <w:szCs w:val="40"/>
    </w:rPr>
  </w:style>
  <w:style w:type="paragraph" w:styleId="5">
    <w:name w:val="heading 2"/>
    <w:basedOn w:val="1"/>
    <w:next w:val="1"/>
    <w:link w:val="12"/>
    <w:unhideWhenUsed/>
    <w:qFormat/>
    <w:uiPriority w:val="0"/>
    <w:pPr>
      <w:keepNext/>
      <w:keepLines/>
      <w:spacing w:beforeLines="0" w:beforeAutospacing="0" w:afterLines="0" w:afterAutospacing="0" w:line="700" w:lineRule="exact"/>
      <w:ind w:firstLine="824"/>
      <w:jc w:val="left"/>
      <w:outlineLvl w:val="1"/>
    </w:pPr>
    <w:rPr>
      <w:rFonts w:ascii="Times New Roman" w:hAnsi="Times New Roman" w:eastAsia="黑体" w:cs="Times New Roman"/>
      <w:kern w:val="0"/>
      <w:sz w:val="32"/>
      <w:szCs w:val="22"/>
    </w:rPr>
  </w:style>
  <w:style w:type="paragraph" w:styleId="6">
    <w:name w:val="heading 3"/>
    <w:basedOn w:val="1"/>
    <w:next w:val="1"/>
    <w:link w:val="13"/>
    <w:semiHidden/>
    <w:unhideWhenUsed/>
    <w:qFormat/>
    <w:uiPriority w:val="0"/>
    <w:pPr>
      <w:keepNext/>
      <w:keepLines/>
      <w:spacing w:beforeLines="0" w:beforeAutospacing="0" w:afterLines="0" w:afterAutospacing="0" w:line="560" w:lineRule="exact"/>
      <w:ind w:firstLine="824"/>
      <w:jc w:val="left"/>
      <w:outlineLvl w:val="2"/>
    </w:pPr>
    <w:rPr>
      <w:rFonts w:ascii="楷体_GB2312" w:hAnsi="楷体_GB2312" w:eastAsia="楷体"/>
    </w:rPr>
  </w:style>
  <w:style w:type="paragraph" w:styleId="7">
    <w:name w:val="heading 4"/>
    <w:basedOn w:val="1"/>
    <w:next w:val="1"/>
    <w:link w:val="16"/>
    <w:semiHidden/>
    <w:unhideWhenUsed/>
    <w:qFormat/>
    <w:uiPriority w:val="0"/>
    <w:pPr>
      <w:keepNext/>
      <w:keepLines/>
      <w:spacing w:before="120" w:after="120" w:line="240" w:lineRule="auto"/>
      <w:outlineLvl w:val="3"/>
    </w:pPr>
    <w:rPr>
      <w:rFonts w:ascii="Arial" w:hAnsi="Arial" w:eastAsia="黑体" w:cs="Times New Roman"/>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2 Char"/>
    <w:link w:val="5"/>
    <w:qFormat/>
    <w:uiPriority w:val="0"/>
    <w:rPr>
      <w:rFonts w:ascii="Times New Roman" w:hAnsi="Times New Roman" w:eastAsia="黑体" w:cs="Times New Roman"/>
      <w:kern w:val="0"/>
      <w:sz w:val="32"/>
      <w:szCs w:val="22"/>
    </w:rPr>
  </w:style>
  <w:style w:type="character" w:customStyle="1" w:styleId="13">
    <w:name w:val="标题 3 Char"/>
    <w:link w:val="6"/>
    <w:qFormat/>
    <w:uiPriority w:val="0"/>
    <w:rPr>
      <w:rFonts w:ascii="楷体_GB2312" w:hAnsi="楷体_GB2312" w:eastAsia="楷体"/>
      <w:sz w:val="32"/>
      <w:szCs w:val="32"/>
    </w:rPr>
  </w:style>
  <w:style w:type="paragraph" w:customStyle="1" w:styleId="14">
    <w:name w:val="总标题"/>
    <w:basedOn w:val="1"/>
    <w:qFormat/>
    <w:uiPriority w:val="0"/>
    <w:pPr>
      <w:spacing w:line="700" w:lineRule="exact"/>
      <w:ind w:firstLine="0" w:firstLineChars="0"/>
      <w:jc w:val="center"/>
    </w:pPr>
    <w:rPr>
      <w:rFonts w:eastAsia="方正小标宋简体"/>
      <w:sz w:val="44"/>
    </w:rPr>
  </w:style>
  <w:style w:type="character" w:customStyle="1" w:styleId="15">
    <w:name w:val="标题 1 Char"/>
    <w:link w:val="3"/>
    <w:qFormat/>
    <w:uiPriority w:val="0"/>
    <w:rPr>
      <w:rFonts w:ascii="方正小标宋简体" w:hAnsi="方正小标宋简体" w:eastAsia="方正小标宋简体" w:cs="方正小标宋简体"/>
      <w:kern w:val="44"/>
      <w:sz w:val="44"/>
      <w:szCs w:val="40"/>
    </w:rPr>
  </w:style>
  <w:style w:type="character" w:customStyle="1" w:styleId="16">
    <w:name w:val="标题 4 Char"/>
    <w:link w:val="7"/>
    <w:qFormat/>
    <w:uiPriority w:val="0"/>
    <w:rPr>
      <w:rFonts w:ascii="Arial" w:hAnsi="Arial" w:eastAsia="黑体" w:cs="Times New Roman"/>
      <w:sz w:val="24"/>
    </w:rPr>
  </w:style>
  <w:style w:type="paragraph" w:styleId="17">
    <w:name w:val="List Paragraph"/>
    <w:basedOn w:val="1"/>
    <w:qFormat/>
    <w:uiPriority w:val="1"/>
    <w:pPr>
      <w:ind w:left="109" w:firstLine="640"/>
      <w:jc w:val="both"/>
    </w:pPr>
    <w:rPr>
      <w:rFonts w:ascii="仿宋_GB2312" w:hAnsi="仿宋_GB2312" w:eastAsia="仿宋_GB2312" w:cs="仿宋_GB2312"/>
      <w:lang w:val="zh-CN" w:eastAsia="zh-CN" w:bidi="zh-CN"/>
    </w:rPr>
  </w:style>
  <w:style w:type="paragraph" w:customStyle="1" w:styleId="18">
    <w:name w:val="Table Paragraph"/>
    <w:basedOn w:val="1"/>
    <w:qFormat/>
    <w:uiPriority w:val="1"/>
    <w:pPr>
      <w:spacing w:line="240" w:lineRule="atLeast"/>
      <w:ind w:left="34" w:firstLine="0" w:firstLineChars="0"/>
      <w:jc w:val="center"/>
    </w:pPr>
    <w:rPr>
      <w:rFonts w:ascii="等线" w:hAnsi="等线" w:eastAsia="黑体" w:cs="等线"/>
      <w:sz w:val="19"/>
      <w:lang w:val="zh-CN" w:bidi="zh-CN"/>
    </w:rPr>
  </w:style>
  <w:style w:type="paragraph" w:customStyle="1" w:styleId="19">
    <w:name w:val="表格"/>
    <w:basedOn w:val="1"/>
    <w:qFormat/>
    <w:uiPriority w:val="0"/>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13314</Words>
  <Characters>13669</Characters>
  <Lines>0</Lines>
  <Paragraphs>0</Paragraphs>
  <TotalTime>20</TotalTime>
  <ScaleCrop>false</ScaleCrop>
  <LinksUpToDate>false</LinksUpToDate>
  <CharactersWithSpaces>13974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2020-12-07T03:29:00Z</dcterms:created>
  <dc:creator>honglin</dc:creator>
  <cp:lastModifiedBy>娃娃鱼</cp:lastModifiedBy>
  <cp:lastPrinted>2020-12-29T09:58:00Z</cp:lastPrinted>
  <dcterms:modified xsi:type="dcterms:W3CDTF">2020-12-31T07:03:35Z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